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548C5" w14:textId="4191E24A" w:rsidR="008C6515" w:rsidRPr="004847B5" w:rsidRDefault="008C6515" w:rsidP="008C651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GB"/>
        </w:rPr>
      </w:pPr>
      <w:bookmarkStart w:id="0" w:name="_Toc92513360"/>
      <w:bookmarkStart w:id="1" w:name="_Ref399006623"/>
      <w:r w:rsidRPr="004847B5">
        <w:rPr>
          <w:b/>
          <w:noProof/>
          <w:sz w:val="24"/>
          <w:szCs w:val="24"/>
        </w:rPr>
        <w:t>3GPP TSG-RAN WG2 Meeting #</w:t>
      </w:r>
      <w:r w:rsidR="003A7523">
        <w:rPr>
          <w:b/>
          <w:noProof/>
          <w:sz w:val="24"/>
          <w:szCs w:val="24"/>
        </w:rPr>
        <w:t>117</w:t>
      </w:r>
      <w:r w:rsidR="000C639E" w:rsidRPr="000939FE">
        <w:rPr>
          <w:b/>
          <w:noProof/>
          <w:sz w:val="24"/>
          <w:szCs w:val="24"/>
        </w:rPr>
        <w:t>-e</w:t>
      </w:r>
      <w:r w:rsidRPr="004847B5">
        <w:rPr>
          <w:b/>
          <w:noProof/>
          <w:sz w:val="24"/>
          <w:szCs w:val="24"/>
        </w:rPr>
        <w:tab/>
      </w:r>
      <w:r w:rsidR="00AF5601" w:rsidRPr="00AF5601">
        <w:rPr>
          <w:b/>
          <w:noProof/>
          <w:sz w:val="24"/>
          <w:szCs w:val="24"/>
        </w:rPr>
        <w:t>R2-2202373</w:t>
      </w:r>
      <w:bookmarkStart w:id="2" w:name="_GoBack"/>
      <w:bookmarkEnd w:id="2"/>
    </w:p>
    <w:p w14:paraId="3B6571D4" w14:textId="3408D4A7" w:rsidR="008C6515" w:rsidRDefault="008C6515" w:rsidP="008C6515">
      <w:pPr>
        <w:tabs>
          <w:tab w:val="left" w:pos="1985"/>
          <w:tab w:val="right" w:pos="9639"/>
        </w:tabs>
        <w:spacing w:after="100" w:afterAutospacing="1"/>
        <w:rPr>
          <w:rFonts w:ascii="Arial" w:eastAsia="宋体" w:hAnsi="Arial" w:cs="Arial"/>
          <w:b/>
          <w:noProof/>
          <w:sz w:val="22"/>
          <w:szCs w:val="22"/>
          <w:lang w:val="en-US"/>
        </w:rPr>
      </w:pPr>
      <w:r w:rsidRPr="004847B5">
        <w:rPr>
          <w:rFonts w:ascii="Arial" w:eastAsia="宋体" w:hAnsi="Arial" w:cs="Arial"/>
          <w:b/>
          <w:noProof/>
          <w:sz w:val="24"/>
          <w:szCs w:val="24"/>
        </w:rPr>
        <w:t>Online,</w:t>
      </w:r>
      <w:r w:rsidR="004847B5">
        <w:rPr>
          <w:rFonts w:ascii="Arial" w:eastAsia="宋体" w:hAnsi="Arial" w:cs="Arial"/>
          <w:b/>
          <w:noProof/>
          <w:sz w:val="24"/>
          <w:szCs w:val="24"/>
        </w:rPr>
        <w:t xml:space="preserve"> </w:t>
      </w:r>
      <w:r w:rsidR="003A7523">
        <w:rPr>
          <w:rFonts w:ascii="Arial" w:eastAsia="宋体" w:hAnsi="Arial" w:cs="Arial"/>
          <w:b/>
          <w:noProof/>
          <w:sz w:val="24"/>
          <w:szCs w:val="24"/>
        </w:rPr>
        <w:t>21</w:t>
      </w:r>
      <w:r w:rsidR="00003C0B">
        <w:rPr>
          <w:rFonts w:ascii="Arial" w:eastAsia="宋体" w:hAnsi="Arial" w:cs="Arial"/>
          <w:b/>
          <w:noProof/>
          <w:sz w:val="24"/>
          <w:szCs w:val="24"/>
        </w:rPr>
        <w:t>st</w:t>
      </w:r>
      <w:r w:rsidR="003A7523">
        <w:rPr>
          <w:rFonts w:ascii="Arial" w:eastAsia="宋体" w:hAnsi="Arial" w:cs="Arial"/>
          <w:b/>
          <w:noProof/>
          <w:sz w:val="24"/>
          <w:szCs w:val="24"/>
        </w:rPr>
        <w:t xml:space="preserve"> Feb</w:t>
      </w:r>
      <w:r w:rsidR="00003C0B">
        <w:rPr>
          <w:rFonts w:ascii="Arial" w:eastAsia="宋体" w:hAnsi="Arial" w:cs="Arial"/>
          <w:b/>
          <w:noProof/>
          <w:sz w:val="24"/>
          <w:szCs w:val="24"/>
        </w:rPr>
        <w:t>ruary–</w:t>
      </w:r>
      <w:r w:rsidR="003A7523">
        <w:rPr>
          <w:rFonts w:ascii="Arial" w:eastAsia="宋体" w:hAnsi="Arial" w:cs="Arial"/>
          <w:b/>
          <w:noProof/>
          <w:sz w:val="24"/>
          <w:szCs w:val="24"/>
        </w:rPr>
        <w:t>3rd</w:t>
      </w:r>
      <w:r w:rsidR="000C639E" w:rsidRPr="000939FE">
        <w:rPr>
          <w:rFonts w:ascii="Arial" w:eastAsia="宋体" w:hAnsi="Arial" w:cs="Arial"/>
          <w:b/>
          <w:noProof/>
          <w:sz w:val="24"/>
          <w:szCs w:val="24"/>
        </w:rPr>
        <w:t xml:space="preserve"> </w:t>
      </w:r>
      <w:r w:rsidR="003A7523">
        <w:rPr>
          <w:rFonts w:ascii="Arial" w:eastAsia="宋体" w:hAnsi="Arial" w:cs="Arial"/>
          <w:b/>
          <w:noProof/>
          <w:sz w:val="24"/>
          <w:szCs w:val="24"/>
        </w:rPr>
        <w:t>Mar</w:t>
      </w:r>
      <w:r w:rsidR="00003C0B">
        <w:rPr>
          <w:rFonts w:ascii="Arial" w:eastAsia="宋体" w:hAnsi="Arial" w:cs="Arial"/>
          <w:b/>
          <w:noProof/>
          <w:sz w:val="24"/>
          <w:szCs w:val="24"/>
        </w:rPr>
        <w:t>ch,</w:t>
      </w:r>
      <w:r w:rsidR="000C639E" w:rsidRPr="000939FE">
        <w:rPr>
          <w:rFonts w:ascii="Arial" w:eastAsia="宋体" w:hAnsi="Arial" w:cs="Arial"/>
          <w:b/>
          <w:noProof/>
          <w:sz w:val="24"/>
          <w:szCs w:val="24"/>
        </w:rPr>
        <w:t xml:space="preserve"> 202</w:t>
      </w:r>
      <w:r w:rsidR="002A5414">
        <w:rPr>
          <w:rFonts w:ascii="Arial" w:eastAsia="宋体" w:hAnsi="Arial" w:cs="Arial"/>
          <w:b/>
          <w:noProof/>
          <w:sz w:val="24"/>
          <w:szCs w:val="24"/>
        </w:rPr>
        <w:t>2</w:t>
      </w:r>
    </w:p>
    <w:p w14:paraId="3DCC97B3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</w:rPr>
        <w:t xml:space="preserve">, </w:t>
      </w:r>
      <w:proofErr w:type="spellStart"/>
      <w:r>
        <w:rPr>
          <w:rFonts w:ascii="Arial" w:eastAsia="宋体" w:hAnsi="Arial" w:cs="Arial"/>
          <w:sz w:val="22"/>
        </w:rPr>
        <w:t>HiSilicon</w:t>
      </w:r>
      <w:proofErr w:type="spellEnd"/>
    </w:p>
    <w:p w14:paraId="6CE48504" w14:textId="3B65EB68" w:rsidR="008C6515" w:rsidRPr="00275FB6" w:rsidRDefault="008C6515" w:rsidP="00275FB6">
      <w:pPr>
        <w:rPr>
          <w:rFonts w:eastAsiaTheme="minorEastAsia"/>
          <w:sz w:val="21"/>
          <w:szCs w:val="21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 w:rsidR="00275FB6">
        <w:rPr>
          <w:rFonts w:ascii="Arial" w:hAnsi="Arial" w:cs="Arial"/>
          <w:sz w:val="22"/>
        </w:rPr>
        <w:t xml:space="preserve"> </w:t>
      </w:r>
      <w:r w:rsidR="00EC0124">
        <w:rPr>
          <w:rFonts w:ascii="Arial" w:hAnsi="Arial" w:cs="Arial"/>
          <w:sz w:val="22"/>
        </w:rPr>
        <w:t xml:space="preserve">            </w:t>
      </w:r>
      <w:r w:rsidR="0028339D">
        <w:rPr>
          <w:rFonts w:ascii="Arial" w:hAnsi="Arial" w:cs="Arial"/>
          <w:sz w:val="22"/>
        </w:rPr>
        <w:t>R</w:t>
      </w:r>
      <w:r w:rsidR="0028339D" w:rsidRPr="0028339D">
        <w:rPr>
          <w:rFonts w:ascii="Arial" w:hAnsi="Arial" w:cs="Arial"/>
          <w:sz w:val="22"/>
        </w:rPr>
        <w:t xml:space="preserve">esolution proposals </w:t>
      </w:r>
      <w:r w:rsidR="00981227">
        <w:rPr>
          <w:rFonts w:ascii="Arial" w:hAnsi="Arial" w:cs="Arial"/>
          <w:sz w:val="22"/>
        </w:rPr>
        <w:t>to</w:t>
      </w:r>
      <w:r w:rsidR="0028339D" w:rsidRPr="0028339D">
        <w:rPr>
          <w:rFonts w:ascii="Arial" w:hAnsi="Arial" w:cs="Arial"/>
          <w:sz w:val="22"/>
        </w:rPr>
        <w:t xml:space="preserve"> </w:t>
      </w:r>
      <w:r w:rsidR="00981227" w:rsidRPr="00981227">
        <w:rPr>
          <w:rFonts w:ascii="Arial" w:hAnsi="Arial" w:cs="Arial"/>
          <w:sz w:val="22"/>
        </w:rPr>
        <w:t>Rapporteur Handled Open Issues</w:t>
      </w:r>
      <w:r w:rsidR="0028339D" w:rsidRPr="0028339D">
        <w:rPr>
          <w:rFonts w:ascii="Arial" w:hAnsi="Arial" w:cs="Arial"/>
          <w:sz w:val="22"/>
        </w:rPr>
        <w:t xml:space="preserve"> BAP#5</w:t>
      </w:r>
      <w:proofErr w:type="gramStart"/>
      <w:r w:rsidR="0028339D" w:rsidRPr="0028339D">
        <w:rPr>
          <w:rFonts w:ascii="Arial" w:hAnsi="Arial" w:cs="Arial"/>
          <w:sz w:val="22"/>
        </w:rPr>
        <w:t>,6,7,9</w:t>
      </w:r>
      <w:proofErr w:type="gramEnd"/>
      <w:r w:rsidR="00FC718C">
        <w:rPr>
          <w:rFonts w:ascii="Arial" w:hAnsi="Arial" w:cs="Arial"/>
          <w:sz w:val="22"/>
        </w:rPr>
        <w:t xml:space="preserve"> </w:t>
      </w:r>
    </w:p>
    <w:p w14:paraId="15CFE63D" w14:textId="3F1ED9E3" w:rsidR="008C6515" w:rsidRPr="000A2AFE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A44389" w:rsidRPr="00A44389">
        <w:rPr>
          <w:rFonts w:ascii="Arial" w:eastAsia="宋体" w:hAnsi="Arial" w:cs="Arial"/>
          <w:sz w:val="22"/>
        </w:rPr>
        <w:t>8.4.1.3</w:t>
      </w:r>
      <w:r w:rsidR="004A2F21" w:rsidRPr="004A2F21">
        <w:rPr>
          <w:rFonts w:ascii="Arial" w:eastAsia="宋体" w:hAnsi="Arial" w:cs="Arial"/>
          <w:sz w:val="22"/>
        </w:rPr>
        <w:tab/>
      </w:r>
    </w:p>
    <w:p w14:paraId="63C06855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7B0B23">
        <w:rPr>
          <w:rFonts w:ascii="Arial" w:eastAsia="宋体" w:hAnsi="Arial" w:cs="Arial"/>
          <w:sz w:val="22"/>
        </w:rPr>
        <w:t>Discussion</w:t>
      </w:r>
    </w:p>
    <w:p w14:paraId="676F6B3B" w14:textId="77777777" w:rsidR="009066D9" w:rsidRPr="00AB6064" w:rsidRDefault="009066D9" w:rsidP="00C71D55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Introduction</w:t>
      </w:r>
    </w:p>
    <w:p w14:paraId="3E4A0905" w14:textId="77777777" w:rsidR="00981227" w:rsidRDefault="00981227" w:rsidP="0037083C">
      <w:r>
        <w:t>The paper is to address following Open Issues: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916"/>
        <w:gridCol w:w="6734"/>
      </w:tblGrid>
      <w:tr w:rsidR="00981227" w14:paraId="6D8C8EC5" w14:textId="77777777" w:rsidTr="00AF5601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5E74" w14:textId="77777777" w:rsidR="00981227" w:rsidRDefault="0098122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Issue number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4DC0" w14:textId="77777777" w:rsidR="00981227" w:rsidRDefault="0098122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Issue description</w:t>
            </w:r>
          </w:p>
        </w:tc>
      </w:tr>
      <w:tr w:rsidR="00981227" w14:paraId="0C87CEC3" w14:textId="77777777" w:rsidTr="00AF5601">
        <w:tc>
          <w:tcPr>
            <w:tcW w:w="916" w:type="dxa"/>
            <w:hideMark/>
          </w:tcPr>
          <w:p w14:paraId="67EA9059" w14:textId="77777777" w:rsidR="00981227" w:rsidRDefault="00981227">
            <w:pPr>
              <w:rPr>
                <w:b/>
              </w:rPr>
            </w:pPr>
            <w:r>
              <w:rPr>
                <w:rFonts w:eastAsiaTheme="minorEastAsia"/>
                <w:b/>
                <w:lang w:eastAsia="zh-CN"/>
              </w:rPr>
              <w:t>BAP#05</w:t>
            </w:r>
          </w:p>
        </w:tc>
        <w:tc>
          <w:tcPr>
            <w:tcW w:w="6734" w:type="dxa"/>
            <w:hideMark/>
          </w:tcPr>
          <w:p w14:paraId="2CB08FC2" w14:textId="77777777" w:rsidR="00981227" w:rsidRDefault="00981227">
            <w:r>
              <w:t>FFS on granularity of per BH RLC channel level for local re-routing triggered by flow control feedback.</w:t>
            </w:r>
          </w:p>
        </w:tc>
      </w:tr>
      <w:tr w:rsidR="00981227" w14:paraId="3E2DA35F" w14:textId="77777777" w:rsidTr="00AF5601">
        <w:tc>
          <w:tcPr>
            <w:tcW w:w="916" w:type="dxa"/>
            <w:hideMark/>
          </w:tcPr>
          <w:p w14:paraId="5113B4AE" w14:textId="77777777" w:rsidR="00981227" w:rsidRDefault="00981227">
            <w:pPr>
              <w:rPr>
                <w:b/>
              </w:rPr>
            </w:pPr>
            <w:r>
              <w:rPr>
                <w:rFonts w:eastAsiaTheme="minorEastAsia"/>
                <w:b/>
                <w:lang w:eastAsia="zh-CN"/>
              </w:rPr>
              <w:t>BAP#06</w:t>
            </w:r>
          </w:p>
        </w:tc>
        <w:tc>
          <w:tcPr>
            <w:tcW w:w="6734" w:type="dxa"/>
            <w:hideMark/>
          </w:tcPr>
          <w:p w14:paraId="7C0746A2" w14:textId="77777777" w:rsidR="00981227" w:rsidRDefault="00981227">
            <w:r>
              <w:t>FFS for type4 indication on whether to use “BH RLF recovery failure indication” or existing name “BH RLF indication”.</w:t>
            </w:r>
          </w:p>
        </w:tc>
      </w:tr>
      <w:tr w:rsidR="00981227" w14:paraId="08FB2F11" w14:textId="77777777" w:rsidTr="00AF5601">
        <w:tc>
          <w:tcPr>
            <w:tcW w:w="916" w:type="dxa"/>
            <w:hideMark/>
          </w:tcPr>
          <w:p w14:paraId="77E14A5A" w14:textId="77777777" w:rsidR="00981227" w:rsidRDefault="00981227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BAP#07</w:t>
            </w:r>
          </w:p>
        </w:tc>
        <w:tc>
          <w:tcPr>
            <w:tcW w:w="6734" w:type="dxa"/>
            <w:hideMark/>
          </w:tcPr>
          <w:p w14:paraId="18EE4C8B" w14:textId="77777777" w:rsidR="00981227" w:rsidRDefault="0098122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Type-2 indication triggered by a dual-connected node does not include any routing information</w:t>
            </w:r>
          </w:p>
        </w:tc>
      </w:tr>
      <w:tr w:rsidR="00981227" w14:paraId="2181B474" w14:textId="77777777" w:rsidTr="00AF5601">
        <w:tc>
          <w:tcPr>
            <w:tcW w:w="916" w:type="dxa"/>
            <w:hideMark/>
          </w:tcPr>
          <w:p w14:paraId="6740CAFC" w14:textId="77777777" w:rsidR="00981227" w:rsidRDefault="00981227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BAP#09</w:t>
            </w:r>
          </w:p>
        </w:tc>
        <w:tc>
          <w:tcPr>
            <w:tcW w:w="6734" w:type="dxa"/>
            <w:hideMark/>
          </w:tcPr>
          <w:p w14:paraId="3BB81EC8" w14:textId="77777777" w:rsidR="00981227" w:rsidRDefault="00981227">
            <w:pPr>
              <w:widowControl w:val="0"/>
              <w:spacing w:after="0"/>
              <w:jc w:val="both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  <w:lang w:val="en-US" w:eastAsia="zh-CN"/>
              </w:rPr>
              <w:t xml:space="preserve">FFS for type-3 indication, if genetic condition “upon recovery” from BH RLF is sufficient.  </w:t>
            </w:r>
          </w:p>
        </w:tc>
      </w:tr>
    </w:tbl>
    <w:p w14:paraId="3DCBCB19" w14:textId="77777777" w:rsidR="00981227" w:rsidRDefault="00981227" w:rsidP="0037083C"/>
    <w:p w14:paraId="7E45BF21" w14:textId="77777777" w:rsidR="00B17450" w:rsidRDefault="00B17450" w:rsidP="008973BD">
      <w:pPr>
        <w:pStyle w:val="1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357" w:hanging="357"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Discussion</w:t>
      </w:r>
    </w:p>
    <w:p w14:paraId="0E96D4C2" w14:textId="13204F57" w:rsidR="00981227" w:rsidRDefault="00981227" w:rsidP="00981227">
      <w:pPr>
        <w:pStyle w:val="2"/>
        <w:spacing w:beforeLines="50" w:before="156" w:beforeAutospacing="0" w:afterLines="50" w:after="156"/>
        <w:ind w:left="360"/>
      </w:pPr>
      <w:r>
        <w:t xml:space="preserve">2.1 </w:t>
      </w:r>
      <w:r w:rsidR="00355F29" w:rsidRPr="00355F29">
        <w:t>Local re-routing based on flow control</w:t>
      </w:r>
    </w:p>
    <w:p w14:paraId="0A835F41" w14:textId="4B6CD3B1" w:rsidR="00CF6ADE" w:rsidRDefault="00CF6ADE" w:rsidP="00981227">
      <w:pPr>
        <w:jc w:val="center"/>
      </w:pPr>
      <w:r w:rsidRPr="00533EE3">
        <w:object w:dxaOrig="5369" w:dyaOrig="3967" w14:anchorId="59401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pt;height:149.5pt" o:ole="">
            <v:imagedata r:id="rId11" o:title=""/>
          </v:shape>
          <o:OLEObject Type="Embed" ProgID="Unknown" ShapeID="_x0000_i1025" DrawAspect="Content" ObjectID="_1706100679" r:id="rId12"/>
        </w:object>
      </w:r>
    </w:p>
    <w:p w14:paraId="6CE9F3DD" w14:textId="77777777" w:rsidR="00CF6ADE" w:rsidRPr="00CF6ADE" w:rsidRDefault="00CF6ADE" w:rsidP="00CF6ADE">
      <w:pPr>
        <w:pStyle w:val="ae"/>
        <w:ind w:left="360"/>
        <w:jc w:val="center"/>
        <w:rPr>
          <w:rFonts w:ascii="Times New Roman" w:eastAsia="Times New Roman" w:hAnsi="Times New Roman" w:cs="Times New Roman"/>
        </w:rPr>
      </w:pPr>
      <w:r w:rsidRPr="00CF6ADE">
        <w:rPr>
          <w:rFonts w:ascii="Times New Roman" w:eastAsia="Times New Roman" w:hAnsi="Times New Roman" w:cs="Times New Roman"/>
        </w:rPr>
        <w:t>Figure 1. Routing and bearer mapping in BAP layer.</w:t>
      </w:r>
    </w:p>
    <w:p w14:paraId="663D486A" w14:textId="77777777" w:rsidR="00CF6ADE" w:rsidRPr="008973BD" w:rsidRDefault="00CF6ADE" w:rsidP="00CF6ADE">
      <w:r w:rsidRPr="00A75161">
        <w:t>Current discussions on the granularity of flow control feedback triggered local re-routing include</w:t>
      </w:r>
      <w:r>
        <w:t xml:space="preserve"> two options: 1) </w:t>
      </w:r>
      <w:r w:rsidRPr="00A75161">
        <w:t>per routing ID</w:t>
      </w:r>
      <w:r>
        <w:t xml:space="preserve"> 2) </w:t>
      </w:r>
      <w:r w:rsidRPr="00A75161">
        <w:t xml:space="preserve">per BH RLC Channel. </w:t>
      </w:r>
      <w:r>
        <w:t xml:space="preserve">Consider the IAB node’s routing and bearer mapping behaviour in BAP layer, as shown in Fig. 1, it is seen that if the re-routing is triggered by </w:t>
      </w:r>
      <w:r w:rsidRPr="00A75161">
        <w:t>per routing ID</w:t>
      </w:r>
      <w:r>
        <w:t xml:space="preserve"> </w:t>
      </w:r>
      <w:r w:rsidRPr="00A75161">
        <w:t>flow control feedback</w:t>
      </w:r>
      <w:r>
        <w:t xml:space="preserve">, this should be operated in the routing phase (i.e., egress link selection phase); In contrast, if the re-routing is triggered by </w:t>
      </w:r>
      <w:r w:rsidRPr="00A75161">
        <w:t>per BH RLC Channel</w:t>
      </w:r>
      <w:r>
        <w:t xml:space="preserve"> feedback, this should be operated in bearer mapping phase (i.e., BH RLC Channel selection phase) after the routing phase, which is a more complicated operation. Thus, </w:t>
      </w:r>
      <w:r w:rsidRPr="00D32C76">
        <w:t>we suggest</w:t>
      </w:r>
      <w:r>
        <w:t xml:space="preserve"> </w:t>
      </w:r>
      <w:r w:rsidRPr="00D32C76">
        <w:t xml:space="preserve">the granularity of flow control feedback triggered local re-routing </w:t>
      </w:r>
      <w:r>
        <w:t xml:space="preserve">to be </w:t>
      </w:r>
      <w:r w:rsidRPr="00D32C76">
        <w:t>per routing ID</w:t>
      </w:r>
      <w:r>
        <w:t>.</w:t>
      </w:r>
    </w:p>
    <w:p w14:paraId="2A7AC1BB" w14:textId="3C96D15D" w:rsidR="002A5414" w:rsidRDefault="00CF6ADE" w:rsidP="00F81632">
      <w:pPr>
        <w:spacing w:after="480"/>
        <w:rPr>
          <w:b/>
          <w:color w:val="000000" w:themeColor="text1"/>
          <w:sz w:val="21"/>
          <w:szCs w:val="21"/>
        </w:rPr>
      </w:pPr>
      <w:r w:rsidRPr="006D12CD">
        <w:rPr>
          <w:b/>
        </w:rPr>
        <w:t>P</w:t>
      </w:r>
      <w:r>
        <w:rPr>
          <w:b/>
        </w:rPr>
        <w:t>roposal 1</w:t>
      </w:r>
      <w:r w:rsidRPr="006D12CD">
        <w:rPr>
          <w:b/>
        </w:rPr>
        <w:t>:</w:t>
      </w:r>
      <w:r w:rsidRPr="000531ED">
        <w:rPr>
          <w:b/>
          <w:color w:val="000000" w:themeColor="text1"/>
          <w:sz w:val="21"/>
          <w:szCs w:val="21"/>
        </w:rPr>
        <w:t xml:space="preserve"> </w:t>
      </w:r>
      <w:r w:rsidR="00F81632">
        <w:rPr>
          <w:b/>
          <w:color w:val="000000" w:themeColor="text1"/>
          <w:sz w:val="21"/>
          <w:szCs w:val="21"/>
        </w:rPr>
        <w:t xml:space="preserve">[BAP#5] </w:t>
      </w:r>
      <w:proofErr w:type="gramStart"/>
      <w:r w:rsidRPr="000531ED">
        <w:rPr>
          <w:b/>
          <w:color w:val="000000" w:themeColor="text1"/>
          <w:sz w:val="21"/>
          <w:szCs w:val="21"/>
        </w:rPr>
        <w:t>The</w:t>
      </w:r>
      <w:proofErr w:type="gramEnd"/>
      <w:r w:rsidRPr="000531ED">
        <w:rPr>
          <w:b/>
          <w:color w:val="000000" w:themeColor="text1"/>
          <w:sz w:val="21"/>
          <w:szCs w:val="21"/>
        </w:rPr>
        <w:t xml:space="preserve"> granularity of flow control feedback triggered local re-routing is only per routing ID level, but no per BH RLC level.</w:t>
      </w:r>
    </w:p>
    <w:p w14:paraId="039BCF86" w14:textId="119B7AC1" w:rsidR="00981227" w:rsidRPr="00981227" w:rsidRDefault="003575F8" w:rsidP="00981227">
      <w:pPr>
        <w:pStyle w:val="2"/>
        <w:spacing w:beforeLines="50" w:before="156" w:beforeAutospacing="0" w:afterLines="50" w:after="156"/>
      </w:pPr>
      <w:r>
        <w:t xml:space="preserve">2.2 </w:t>
      </w:r>
      <w:r w:rsidR="00CF6ADE">
        <w:t>RLF indications</w:t>
      </w:r>
    </w:p>
    <w:p w14:paraId="75E7160C" w14:textId="77777777" w:rsidR="00CF6ADE" w:rsidRPr="00CF6ADE" w:rsidRDefault="00CF6ADE" w:rsidP="00981227">
      <w:pPr>
        <w:pStyle w:val="a3"/>
        <w:numPr>
          <w:ilvl w:val="1"/>
          <w:numId w:val="18"/>
        </w:numPr>
        <w:overflowPunct/>
        <w:autoSpaceDE/>
        <w:autoSpaceDN/>
        <w:adjustRightInd/>
        <w:spacing w:before="100" w:beforeAutospacing="1" w:after="0"/>
        <w:ind w:firstLineChars="0"/>
        <w:textAlignment w:val="auto"/>
        <w:outlineLvl w:val="2"/>
        <w:rPr>
          <w:rFonts w:ascii="Arial" w:eastAsia="Arial" w:hAnsi="Arial"/>
          <w:vanish/>
          <w:sz w:val="28"/>
        </w:rPr>
      </w:pPr>
    </w:p>
    <w:p w14:paraId="37FD5922" w14:textId="77777777" w:rsidR="00CF6ADE" w:rsidRPr="00CF6ADE" w:rsidRDefault="00CF6ADE" w:rsidP="00981227">
      <w:pPr>
        <w:pStyle w:val="a3"/>
        <w:numPr>
          <w:ilvl w:val="1"/>
          <w:numId w:val="18"/>
        </w:numPr>
        <w:overflowPunct/>
        <w:autoSpaceDE/>
        <w:autoSpaceDN/>
        <w:adjustRightInd/>
        <w:spacing w:before="100" w:beforeAutospacing="1" w:after="0"/>
        <w:ind w:firstLineChars="0"/>
        <w:textAlignment w:val="auto"/>
        <w:outlineLvl w:val="2"/>
        <w:rPr>
          <w:rFonts w:ascii="Arial" w:eastAsia="Arial" w:hAnsi="Arial"/>
          <w:vanish/>
          <w:sz w:val="28"/>
        </w:rPr>
      </w:pPr>
    </w:p>
    <w:p w14:paraId="54C66A7F" w14:textId="3D45C0AC" w:rsidR="00CF6ADE" w:rsidRPr="00022EE5" w:rsidRDefault="00CF6ADE" w:rsidP="00981227">
      <w:pPr>
        <w:pStyle w:val="3"/>
        <w:numPr>
          <w:ilvl w:val="2"/>
          <w:numId w:val="18"/>
        </w:numPr>
        <w:spacing w:before="0" w:beforeAutospacing="0" w:afterLines="0"/>
      </w:pPr>
      <w:r w:rsidRPr="005173F7">
        <w:t>Terminologies</w:t>
      </w:r>
    </w:p>
    <w:p w14:paraId="5AF061CD" w14:textId="77777777" w:rsidR="00CF6ADE" w:rsidRPr="0037083C" w:rsidRDefault="00CF6ADE" w:rsidP="00CF6A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Although there was some concern on using the terminology of R16 “BH RLF indication” to describe Type-4 indication, we think changing the R16 terminology </w:t>
      </w:r>
      <w:r w:rsidRPr="0037083C">
        <w:rPr>
          <w:rFonts w:eastAsiaTheme="minorEastAsia"/>
          <w:lang w:eastAsia="zh-CN"/>
        </w:rPr>
        <w:t xml:space="preserve">is not </w:t>
      </w:r>
      <w:r>
        <w:rPr>
          <w:rFonts w:eastAsiaTheme="minorEastAsia"/>
          <w:lang w:eastAsia="zh-CN"/>
        </w:rPr>
        <w:t>necessary</w:t>
      </w:r>
      <w:r w:rsidRPr="0037083C">
        <w:rPr>
          <w:rFonts w:eastAsiaTheme="minorEastAsia"/>
          <w:lang w:eastAsia="zh-CN"/>
        </w:rPr>
        <w:t xml:space="preserve"> and also requires change</w:t>
      </w:r>
      <w:r>
        <w:rPr>
          <w:rFonts w:eastAsiaTheme="minorEastAsia"/>
          <w:lang w:eastAsia="zh-CN"/>
        </w:rPr>
        <w:t>s</w:t>
      </w:r>
      <w:r w:rsidRPr="0037083C">
        <w:rPr>
          <w:rFonts w:eastAsiaTheme="minorEastAsia"/>
          <w:lang w:eastAsia="zh-CN"/>
        </w:rPr>
        <w:t xml:space="preserve"> to many spec</w:t>
      </w:r>
      <w:proofErr w:type="gramStart"/>
      <w:r>
        <w:rPr>
          <w:rFonts w:eastAsiaTheme="minorEastAsia"/>
          <w:lang w:eastAsia="zh-CN"/>
        </w:rPr>
        <w:t>.</w:t>
      </w:r>
      <w:r w:rsidRPr="0037083C">
        <w:rPr>
          <w:rFonts w:eastAsiaTheme="minorEastAsia"/>
          <w:lang w:eastAsia="zh-CN"/>
        </w:rPr>
        <w:t>.</w:t>
      </w:r>
      <w:proofErr w:type="gramEnd"/>
      <w:r>
        <w:rPr>
          <w:rFonts w:eastAsiaTheme="minorEastAsia"/>
          <w:lang w:eastAsia="zh-CN"/>
        </w:rPr>
        <w:t xml:space="preserve"> Thus, </w:t>
      </w:r>
      <w:r w:rsidRPr="005E52A1">
        <w:rPr>
          <w:rFonts w:eastAsiaTheme="minorEastAsia"/>
          <w:lang w:eastAsia="zh-CN"/>
        </w:rPr>
        <w:t>we suggest:</w:t>
      </w:r>
    </w:p>
    <w:p w14:paraId="52E4E33E" w14:textId="195CDAF9" w:rsidR="00CF6ADE" w:rsidRPr="005E52A1" w:rsidRDefault="00CF6ADE" w:rsidP="00CF6ADE">
      <w:pPr>
        <w:rPr>
          <w:b/>
        </w:rPr>
      </w:pPr>
      <w:r w:rsidRPr="00E424A4">
        <w:rPr>
          <w:b/>
        </w:rPr>
        <w:t xml:space="preserve">Proposal </w:t>
      </w:r>
      <w:r>
        <w:rPr>
          <w:b/>
        </w:rPr>
        <w:t>2a</w:t>
      </w:r>
      <w:r w:rsidRPr="00E424A4">
        <w:rPr>
          <w:b/>
        </w:rPr>
        <w:t xml:space="preserve">: </w:t>
      </w:r>
      <w:r w:rsidR="00F81632">
        <w:rPr>
          <w:b/>
        </w:rPr>
        <w:t xml:space="preserve">[BAP#6] </w:t>
      </w:r>
      <w:proofErr w:type="gramStart"/>
      <w:r w:rsidRPr="00E424A4">
        <w:rPr>
          <w:b/>
        </w:rPr>
        <w:t>The</w:t>
      </w:r>
      <w:proofErr w:type="gramEnd"/>
      <w:r w:rsidRPr="00E424A4">
        <w:rPr>
          <w:b/>
        </w:rPr>
        <w:t xml:space="preserve"> terminology of Type-4 indication “BH RLF indication” should </w:t>
      </w:r>
      <w:r>
        <w:rPr>
          <w:b/>
        </w:rPr>
        <w:t>NOT</w:t>
      </w:r>
      <w:r w:rsidRPr="00E424A4">
        <w:rPr>
          <w:b/>
        </w:rPr>
        <w:t xml:space="preserve"> be changed in R17.</w:t>
      </w:r>
    </w:p>
    <w:p w14:paraId="31EE9F56" w14:textId="79C37EA3" w:rsidR="00CF6ADE" w:rsidRPr="007962C0" w:rsidRDefault="00CF6ADE" w:rsidP="00CF6ADE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r w:rsidRPr="007962C0">
        <w:rPr>
          <w:b/>
        </w:rPr>
        <w:t>Proposal 2</w:t>
      </w:r>
      <w:r>
        <w:rPr>
          <w:b/>
        </w:rPr>
        <w:t>b</w:t>
      </w:r>
      <w:r w:rsidRPr="007962C0">
        <w:rPr>
          <w:b/>
        </w:rPr>
        <w:t xml:space="preserve">: </w:t>
      </w:r>
      <w:r w:rsidR="00F81632">
        <w:rPr>
          <w:b/>
        </w:rPr>
        <w:t xml:space="preserve">[BAP#6] </w:t>
      </w:r>
      <w:r w:rsidRPr="007962C0">
        <w:rPr>
          <w:b/>
        </w:rPr>
        <w:t>If RAN2 deems to use “BH RLF recovery failure indication” for type 4 indication, R16 CRs should also be agreed.</w:t>
      </w:r>
    </w:p>
    <w:p w14:paraId="2A63699B" w14:textId="3A8E03B2" w:rsidR="00CF6ADE" w:rsidRDefault="00CF6ADE" w:rsidP="00981227">
      <w:pPr>
        <w:pStyle w:val="3"/>
        <w:numPr>
          <w:ilvl w:val="2"/>
          <w:numId w:val="18"/>
        </w:numPr>
        <w:spacing w:beforeLines="50" w:before="156" w:beforeAutospacing="0" w:afterLines="50" w:after="156"/>
      </w:pPr>
      <w:r w:rsidRPr="006D12CD">
        <w:rPr>
          <w:rFonts w:hint="eastAsia"/>
        </w:rPr>
        <w:t>G</w:t>
      </w:r>
      <w:r w:rsidRPr="006D12CD">
        <w:t xml:space="preserve">ranularity </w:t>
      </w:r>
      <w:r>
        <w:t xml:space="preserve">and trigger </w:t>
      </w:r>
      <w:r w:rsidRPr="006D12CD">
        <w:t>of Type-2 RLF indication</w:t>
      </w:r>
    </w:p>
    <w:p w14:paraId="1918CC14" w14:textId="1260D409" w:rsidR="007E3C7A" w:rsidRPr="00F81632" w:rsidRDefault="006541FF" w:rsidP="00CF6AD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last meeting has agreed the following conclusions on </w:t>
      </w:r>
      <w:r w:rsidR="002810DB">
        <w:rPr>
          <w:rFonts w:eastAsiaTheme="minorEastAsia"/>
          <w:lang w:eastAsia="zh-CN"/>
        </w:rPr>
        <w:t xml:space="preserve">the relationship between </w:t>
      </w:r>
      <w:r w:rsidRPr="006D12CD">
        <w:t>Type-2</w:t>
      </w:r>
      <w:r>
        <w:t xml:space="preserve"> </w:t>
      </w:r>
      <w:r w:rsidR="002810DB">
        <w:t>and Type-3 indication</w:t>
      </w:r>
      <w:r w:rsidR="00272686">
        <w:t>’s granularity and trigger conditions</w:t>
      </w:r>
      <w:r w:rsidR="00EE15EB">
        <w:t xml:space="preserve"> [1]</w:t>
      </w:r>
      <w:r w:rsidR="002810DB">
        <w:t xml:space="preserve">: </w:t>
      </w:r>
    </w:p>
    <w:p w14:paraId="10CFF895" w14:textId="77777777" w:rsidR="00C03EF8" w:rsidRDefault="006541FF" w:rsidP="00C03EF8">
      <w:pPr>
        <w:spacing w:beforeLines="50" w:before="156"/>
        <w:rPr>
          <w:rFonts w:eastAsiaTheme="minorEastAsia"/>
          <w:lang w:eastAsia="zh-CN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inline distT="0" distB="0" distL="0" distR="0" wp14:anchorId="2221F418" wp14:editId="3828D068">
                <wp:extent cx="6271260" cy="1120140"/>
                <wp:effectExtent l="0" t="0" r="15240" b="2286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1260" cy="1120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39AFE" w14:textId="77777777" w:rsidR="00F81632" w:rsidRPr="00275FB6" w:rsidRDefault="00F81632" w:rsidP="00F81632">
                            <w:pPr>
                              <w:pStyle w:val="a3"/>
                              <w:numPr>
                                <w:ilvl w:val="0"/>
                                <w:numId w:val="17"/>
                              </w:numPr>
                              <w:spacing w:beforeLines="50" w:before="156" w:after="120"/>
                              <w:ind w:left="357" w:firstLineChars="0" w:hanging="357"/>
                              <w:rPr>
                                <w:rFonts w:eastAsia="宋体"/>
                                <w:i/>
                                <w:lang w:eastAsia="zh-CN"/>
                              </w:rPr>
                            </w:pPr>
                            <w:r w:rsidRPr="00275FB6">
                              <w:rPr>
                                <w:rFonts w:eastAsia="宋体"/>
                                <w:i/>
                                <w:lang w:eastAsia="zh-CN"/>
                              </w:rPr>
                              <w:t>[048] If type-2 indication does not contain any routing information Type-3 indication does not include any routing information. </w:t>
                            </w:r>
                          </w:p>
                          <w:p w14:paraId="201DD3CC" w14:textId="77777777" w:rsidR="00F81632" w:rsidRPr="00275FB6" w:rsidRDefault="00F81632" w:rsidP="00F81632">
                            <w:pPr>
                              <w:pStyle w:val="a3"/>
                              <w:numPr>
                                <w:ilvl w:val="0"/>
                                <w:numId w:val="17"/>
                              </w:numPr>
                              <w:spacing w:beforeLines="50" w:before="156" w:after="120"/>
                              <w:ind w:left="357" w:firstLineChars="0" w:hanging="357"/>
                              <w:rPr>
                                <w:rFonts w:eastAsia="宋体"/>
                                <w:i/>
                                <w:lang w:eastAsia="zh-CN"/>
                              </w:rPr>
                            </w:pPr>
                            <w:r w:rsidRPr="00275FB6">
                              <w:rPr>
                                <w:rFonts w:eastAsia="宋体"/>
                                <w:i/>
                                <w:lang w:eastAsia="zh-CN"/>
                              </w:rPr>
                              <w:t xml:space="preserve">[048] </w:t>
                            </w:r>
                            <w:proofErr w:type="gramStart"/>
                            <w:r w:rsidRPr="00275FB6">
                              <w:rPr>
                                <w:rFonts w:eastAsia="宋体"/>
                                <w:i/>
                                <w:lang w:eastAsia="zh-CN"/>
                              </w:rPr>
                              <w:t>If</w:t>
                            </w:r>
                            <w:proofErr w:type="gramEnd"/>
                            <w:r w:rsidRPr="00275FB6">
                              <w:rPr>
                                <w:rFonts w:eastAsia="宋体"/>
                                <w:i/>
                                <w:lang w:eastAsia="zh-CN"/>
                              </w:rPr>
                              <w:t xml:space="preserve"> type-2 indication contains routing information, Type-3 indication includes corresponding routing information, indicating recovered destinations or routing ID(s). </w:t>
                            </w:r>
                          </w:p>
                          <w:p w14:paraId="507B8BD1" w14:textId="77777777" w:rsidR="00F81632" w:rsidRPr="00F81632" w:rsidRDefault="00F816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221F41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93.8pt;height:8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" fillcolor="#ccedc7 [3201]" strokeweight=".5pt">
                <v:textbox>
                  <w:txbxContent>
                    <w:p w14:paraId="39C39AFE" w14:textId="77777777" w:rsidR="00F81632" w:rsidRPr="00275FB6" w:rsidRDefault="00F81632" w:rsidP="00F81632">
                      <w:pPr>
                        <w:pStyle w:val="a3"/>
                        <w:numPr>
                          <w:ilvl w:val="0"/>
                          <w:numId w:val="17"/>
                        </w:numPr>
                        <w:spacing w:beforeLines="50" w:before="156" w:after="120"/>
                        <w:ind w:left="357" w:firstLineChars="0" w:hanging="357"/>
                        <w:rPr>
                          <w:rFonts w:eastAsia="宋体"/>
                          <w:i/>
                          <w:lang w:eastAsia="zh-CN"/>
                        </w:rPr>
                      </w:pPr>
                      <w:r w:rsidRPr="00275FB6">
                        <w:rPr>
                          <w:rFonts w:eastAsia="宋体"/>
                          <w:i/>
                          <w:lang w:eastAsia="zh-CN"/>
                        </w:rPr>
                        <w:t>[048] If type-2 indication does not contain any routing information Type-3 indication does not include any routing information. </w:t>
                      </w:r>
                    </w:p>
                    <w:p w14:paraId="201DD3CC" w14:textId="77777777" w:rsidR="00F81632" w:rsidRPr="00275FB6" w:rsidRDefault="00F81632" w:rsidP="00F81632">
                      <w:pPr>
                        <w:pStyle w:val="a3"/>
                        <w:numPr>
                          <w:ilvl w:val="0"/>
                          <w:numId w:val="17"/>
                        </w:numPr>
                        <w:spacing w:beforeLines="50" w:before="156" w:after="120"/>
                        <w:ind w:left="357" w:firstLineChars="0" w:hanging="357"/>
                        <w:rPr>
                          <w:rFonts w:eastAsia="宋体"/>
                          <w:i/>
                          <w:lang w:eastAsia="zh-CN"/>
                        </w:rPr>
                      </w:pPr>
                      <w:r w:rsidRPr="00275FB6">
                        <w:rPr>
                          <w:rFonts w:eastAsia="宋体"/>
                          <w:i/>
                          <w:lang w:eastAsia="zh-CN"/>
                        </w:rPr>
                        <w:t xml:space="preserve">[048] </w:t>
                      </w:r>
                      <w:proofErr w:type="gramStart"/>
                      <w:r w:rsidRPr="00275FB6">
                        <w:rPr>
                          <w:rFonts w:eastAsia="宋体"/>
                          <w:i/>
                          <w:lang w:eastAsia="zh-CN"/>
                        </w:rPr>
                        <w:t>If</w:t>
                      </w:r>
                      <w:proofErr w:type="gramEnd"/>
                      <w:r w:rsidRPr="00275FB6">
                        <w:rPr>
                          <w:rFonts w:eastAsia="宋体"/>
                          <w:i/>
                          <w:lang w:eastAsia="zh-CN"/>
                        </w:rPr>
                        <w:t xml:space="preserve"> type-2 indication contains routing information, Type-3 indication includes corresponding routing information, indicating recovered destinations or routing ID(s). </w:t>
                      </w:r>
                    </w:p>
                    <w:p w14:paraId="507B8BD1" w14:textId="77777777" w:rsidR="00F81632" w:rsidRPr="00F81632" w:rsidRDefault="00F81632"/>
                  </w:txbxContent>
                </v:textbox>
                <w10:anchorlock/>
              </v:shape>
            </w:pict>
          </mc:Fallback>
        </mc:AlternateContent>
      </w:r>
    </w:p>
    <w:p w14:paraId="6759DC73" w14:textId="5BEB3D5A" w:rsidR="007E3C7A" w:rsidRPr="007E3C7A" w:rsidRDefault="002810DB" w:rsidP="00C03EF8">
      <w:pPr>
        <w:spacing w:beforeLines="50"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seen that the g</w:t>
      </w:r>
      <w:r w:rsidRPr="006D12CD">
        <w:t xml:space="preserve">ranularity </w:t>
      </w:r>
      <w:r>
        <w:t xml:space="preserve">and trigger conditions </w:t>
      </w:r>
      <w:r w:rsidRPr="006D12CD">
        <w:t>of</w:t>
      </w:r>
      <w:r>
        <w:t xml:space="preserve"> Type-3 indication directly depends on the Type-2 indication.</w:t>
      </w:r>
      <w:r w:rsidR="00C03EF8">
        <w:t xml:space="preserve"> If </w:t>
      </w:r>
      <w:r w:rsidR="00272686">
        <w:t xml:space="preserve">the </w:t>
      </w:r>
      <w:r>
        <w:rPr>
          <w:rFonts w:eastAsia="宋体"/>
          <w:lang w:eastAsia="zh-CN"/>
        </w:rPr>
        <w:t>T</w:t>
      </w:r>
      <w:r w:rsidRPr="002810DB">
        <w:rPr>
          <w:rFonts w:eastAsia="宋体"/>
          <w:lang w:eastAsia="zh-CN"/>
        </w:rPr>
        <w:t>ype-2 indication</w:t>
      </w:r>
      <w:r w:rsidR="00C03EF8">
        <w:rPr>
          <w:rFonts w:eastAsia="宋体"/>
          <w:lang w:eastAsia="zh-CN"/>
        </w:rPr>
        <w:t xml:space="preserve"> </w:t>
      </w:r>
      <w:r w:rsidRPr="002810DB">
        <w:rPr>
          <w:rFonts w:eastAsia="宋体"/>
          <w:lang w:eastAsia="zh-CN"/>
        </w:rPr>
        <w:t>contains routing information,</w:t>
      </w:r>
      <w:r>
        <w:rPr>
          <w:rFonts w:eastAsia="宋体"/>
          <w:lang w:eastAsia="zh-CN"/>
        </w:rPr>
        <w:t xml:space="preserve"> the signalling overhead </w:t>
      </w:r>
      <w:r w:rsidR="00C03EF8">
        <w:rPr>
          <w:rFonts w:eastAsia="宋体"/>
          <w:lang w:eastAsia="zh-CN"/>
        </w:rPr>
        <w:t>for containing routing information in both T</w:t>
      </w:r>
      <w:r w:rsidR="00C03EF8" w:rsidRPr="002810DB">
        <w:rPr>
          <w:rFonts w:eastAsia="宋体"/>
          <w:lang w:eastAsia="zh-CN"/>
        </w:rPr>
        <w:t>ype-2</w:t>
      </w:r>
      <w:r w:rsidR="00272686">
        <w:rPr>
          <w:rFonts w:eastAsia="宋体"/>
          <w:lang w:eastAsia="zh-CN"/>
        </w:rPr>
        <w:t xml:space="preserve"> </w:t>
      </w:r>
      <w:r w:rsidR="00C03EF8">
        <w:rPr>
          <w:rFonts w:eastAsia="宋体"/>
          <w:lang w:eastAsia="zh-CN"/>
        </w:rPr>
        <w:t xml:space="preserve">and </w:t>
      </w:r>
      <w:r w:rsidR="00C03EF8" w:rsidRPr="002810DB">
        <w:rPr>
          <w:rFonts w:eastAsia="宋体"/>
          <w:lang w:eastAsia="zh-CN"/>
        </w:rPr>
        <w:t>Type-3 indication</w:t>
      </w:r>
      <w:r w:rsidR="00C03EF8">
        <w:rPr>
          <w:rFonts w:eastAsia="宋体"/>
          <w:lang w:eastAsia="zh-CN"/>
        </w:rPr>
        <w:t xml:space="preserve"> would be too</w:t>
      </w:r>
      <w:r>
        <w:rPr>
          <w:rFonts w:eastAsia="宋体"/>
          <w:lang w:eastAsia="zh-CN"/>
        </w:rPr>
        <w:t xml:space="preserve"> complicated. Thus, we suggest: </w:t>
      </w:r>
    </w:p>
    <w:p w14:paraId="1E0B89B4" w14:textId="6A9D9363" w:rsidR="00C03EF8" w:rsidRDefault="006541FF" w:rsidP="00272686">
      <w:pPr>
        <w:spacing w:after="120"/>
        <w:rPr>
          <w:b/>
        </w:rPr>
      </w:pPr>
      <w:r w:rsidRPr="009F261A">
        <w:rPr>
          <w:b/>
        </w:rPr>
        <w:t xml:space="preserve">Proposal </w:t>
      </w:r>
      <w:r>
        <w:rPr>
          <w:b/>
        </w:rPr>
        <w:t>3</w:t>
      </w:r>
      <w:r w:rsidRPr="009F261A">
        <w:rPr>
          <w:b/>
        </w:rPr>
        <w:t xml:space="preserve">: </w:t>
      </w:r>
      <w:r>
        <w:rPr>
          <w:b/>
        </w:rPr>
        <w:t xml:space="preserve">[BAP#7] Type-2 indication triggered by a dual–connected node does not include any routing information. </w:t>
      </w:r>
    </w:p>
    <w:p w14:paraId="22AD4E0C" w14:textId="77777777" w:rsidR="00272686" w:rsidRPr="00C03EF8" w:rsidRDefault="00272686" w:rsidP="00272686">
      <w:pPr>
        <w:spacing w:after="120"/>
        <w:rPr>
          <w:b/>
        </w:rPr>
      </w:pPr>
    </w:p>
    <w:p w14:paraId="42D71E19" w14:textId="209BF4E6" w:rsidR="00CF6ADE" w:rsidRPr="009F261A" w:rsidRDefault="00DC695F" w:rsidP="00CF6A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</w:t>
      </w:r>
      <w:r w:rsidR="00CF6ADE">
        <w:rPr>
          <w:rFonts w:eastAsiaTheme="minorEastAsia"/>
          <w:lang w:eastAsia="zh-CN"/>
        </w:rPr>
        <w:t xml:space="preserve"> </w:t>
      </w:r>
      <w:r w:rsidR="00CF6ADE" w:rsidRPr="009F261A">
        <w:rPr>
          <w:rFonts w:eastAsiaTheme="minorEastAsia"/>
          <w:lang w:eastAsia="zh-CN"/>
        </w:rPr>
        <w:t>R16-IAB</w:t>
      </w:r>
      <w:r w:rsidR="00CF6ADE">
        <w:rPr>
          <w:rFonts w:eastAsiaTheme="minorEastAsia"/>
          <w:lang w:eastAsia="zh-CN"/>
        </w:rPr>
        <w:t xml:space="preserve"> BAP specification described in 3GPP TS 38.340 [2]</w:t>
      </w:r>
      <w:r w:rsidR="00CF6ADE" w:rsidRPr="009F261A">
        <w:rPr>
          <w:rFonts w:eastAsiaTheme="minorEastAsia"/>
          <w:lang w:eastAsia="zh-CN"/>
        </w:rPr>
        <w:t>,</w:t>
      </w:r>
      <w:r w:rsidR="00CF6ADE">
        <w:rPr>
          <w:rFonts w:eastAsiaTheme="minorEastAsia"/>
          <w:lang w:eastAsia="zh-CN"/>
        </w:rPr>
        <w:t xml:space="preserve"> the function of RLF indication is supported in the BAP spec., which includes the transmitting and receiving operations for BAP control PDU for BH RLF indication</w:t>
      </w:r>
      <w:r w:rsidR="007E3C7A">
        <w:rPr>
          <w:rFonts w:eastAsiaTheme="minorEastAsia" w:hint="eastAsia"/>
          <w:lang w:eastAsia="zh-CN"/>
        </w:rPr>
        <w:t>.</w:t>
      </w:r>
      <w:r w:rsidR="007E3C7A">
        <w:rPr>
          <w:rFonts w:eastAsiaTheme="minorEastAsia"/>
          <w:lang w:eastAsia="zh-CN"/>
        </w:rPr>
        <w:t xml:space="preserve"> Therefore,</w:t>
      </w:r>
      <w:r>
        <w:rPr>
          <w:rFonts w:eastAsiaTheme="minorEastAsia"/>
          <w:lang w:eastAsia="zh-CN"/>
        </w:rPr>
        <w:t xml:space="preserve"> </w:t>
      </w:r>
      <w:r w:rsidR="00CF6ADE">
        <w:rPr>
          <w:rFonts w:eastAsiaTheme="minorEastAsia"/>
          <w:lang w:eastAsia="zh-CN"/>
        </w:rPr>
        <w:t xml:space="preserve">we </w:t>
      </w:r>
      <w:r w:rsidR="00CF6ADE" w:rsidRPr="009F261A">
        <w:rPr>
          <w:rFonts w:eastAsiaTheme="minorEastAsia"/>
          <w:lang w:eastAsia="zh-CN"/>
        </w:rPr>
        <w:t xml:space="preserve">suggest: </w:t>
      </w:r>
    </w:p>
    <w:p w14:paraId="14C5F459" w14:textId="6F046D6E" w:rsidR="00CF6ADE" w:rsidRDefault="00CF6ADE" w:rsidP="00CF6ADE">
      <w:pPr>
        <w:rPr>
          <w:b/>
        </w:rPr>
      </w:pPr>
      <w:r w:rsidRPr="009F261A">
        <w:rPr>
          <w:b/>
        </w:rPr>
        <w:t xml:space="preserve">Proposal </w:t>
      </w:r>
      <w:r w:rsidR="007E3C7A">
        <w:rPr>
          <w:b/>
        </w:rPr>
        <w:t>4</w:t>
      </w:r>
      <w:r w:rsidRPr="009F261A">
        <w:rPr>
          <w:b/>
        </w:rPr>
        <w:t xml:space="preserve">: </w:t>
      </w:r>
      <w:r w:rsidR="00F81632">
        <w:rPr>
          <w:b/>
        </w:rPr>
        <w:t xml:space="preserve">[BAP#9] </w:t>
      </w:r>
      <w:r w:rsidRPr="009F261A">
        <w:rPr>
          <w:b/>
        </w:rPr>
        <w:t>As in R16, the trigger conditions for type 2/3 will be captured in BAP spec</w:t>
      </w:r>
      <w:r>
        <w:rPr>
          <w:b/>
        </w:rPr>
        <w:t>.</w:t>
      </w:r>
      <w:r w:rsidRPr="009F261A">
        <w:rPr>
          <w:b/>
        </w:rPr>
        <w:t xml:space="preserve"> rather than in RRC spec</w:t>
      </w:r>
      <w:r>
        <w:rPr>
          <w:b/>
        </w:rPr>
        <w:t>.</w:t>
      </w:r>
      <w:r w:rsidRPr="009F261A">
        <w:rPr>
          <w:b/>
        </w:rPr>
        <w:t>, with just some general descriptions.</w:t>
      </w:r>
    </w:p>
    <w:p w14:paraId="6D97E8CA" w14:textId="77777777" w:rsidR="00272686" w:rsidRPr="00272686" w:rsidRDefault="00272686" w:rsidP="00CF6ADE">
      <w:pPr>
        <w:rPr>
          <w:b/>
        </w:rPr>
      </w:pPr>
    </w:p>
    <w:p w14:paraId="2D928D65" w14:textId="77777777" w:rsidR="00C72965" w:rsidRPr="0067546A" w:rsidRDefault="00C72965" w:rsidP="00981227">
      <w:pPr>
        <w:pStyle w:val="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 w:hint="eastAsia"/>
          <w:lang w:eastAsia="zh-CN"/>
        </w:rPr>
        <w:t>Conclusion</w:t>
      </w:r>
    </w:p>
    <w:p w14:paraId="6A473022" w14:textId="32549E93" w:rsidR="00D516F8" w:rsidRDefault="00D516F8" w:rsidP="004423B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</w:t>
      </w:r>
      <w:r w:rsidR="0067546A">
        <w:rPr>
          <w:rFonts w:eastAsiaTheme="minorEastAsia"/>
          <w:lang w:eastAsia="zh-CN"/>
        </w:rPr>
        <w:t xml:space="preserve"> mainly </w:t>
      </w:r>
      <w:r w:rsidR="00BB2BE6">
        <w:rPr>
          <w:rFonts w:eastAsiaTheme="minorEastAsia"/>
          <w:lang w:eastAsia="zh-CN"/>
        </w:rPr>
        <w:t xml:space="preserve">discuss </w:t>
      </w:r>
      <w:r w:rsidR="006541FF">
        <w:rPr>
          <w:rFonts w:eastAsiaTheme="minorEastAsia"/>
          <w:lang w:eastAsia="zh-CN"/>
        </w:rPr>
        <w:t xml:space="preserve">the </w:t>
      </w:r>
      <w:r w:rsidR="006541FF">
        <w:rPr>
          <w:rFonts w:eastAsia="宋体"/>
          <w:lang w:eastAsia="zh-CN"/>
        </w:rPr>
        <w:t xml:space="preserve">Rapporteur Handled Open Issues BAP OIs (BAP#5, BAP#6, BAP#7, </w:t>
      </w:r>
      <w:proofErr w:type="gramStart"/>
      <w:r w:rsidR="006541FF">
        <w:rPr>
          <w:rFonts w:eastAsia="宋体"/>
          <w:lang w:eastAsia="zh-CN"/>
        </w:rPr>
        <w:t>BAP#9</w:t>
      </w:r>
      <w:proofErr w:type="gramEnd"/>
      <w:r w:rsidR="006541FF">
        <w:rPr>
          <w:rFonts w:eastAsia="宋体"/>
          <w:lang w:eastAsia="zh-CN"/>
        </w:rPr>
        <w:t xml:space="preserve">) </w:t>
      </w:r>
      <w:r w:rsidR="0096134A" w:rsidRPr="00097CC1">
        <w:rPr>
          <w:rFonts w:eastAsia="宋体"/>
          <w:lang w:eastAsia="zh-CN"/>
        </w:rPr>
        <w:t>on</w:t>
      </w:r>
      <w:r w:rsidR="0096134A" w:rsidRPr="00456B99">
        <w:rPr>
          <w:rFonts w:eastAsia="宋体"/>
          <w:lang w:eastAsia="zh-CN"/>
        </w:rPr>
        <w:t xml:space="preserve"> </w:t>
      </w:r>
      <w:r w:rsidR="00022EE5" w:rsidRPr="00097CC1">
        <w:rPr>
          <w:rFonts w:eastAsia="宋体"/>
          <w:lang w:eastAsia="zh-CN"/>
        </w:rPr>
        <w:t>the</w:t>
      </w:r>
      <w:r w:rsidR="00C03EF8">
        <w:rPr>
          <w:rFonts w:eastAsiaTheme="minorEastAsia"/>
          <w:lang w:eastAsia="zh-CN"/>
        </w:rPr>
        <w:t xml:space="preserve"> </w:t>
      </w:r>
      <w:r w:rsidR="00961143">
        <w:rPr>
          <w:rFonts w:eastAsiaTheme="minorEastAsia"/>
          <w:lang w:eastAsia="zh-CN"/>
        </w:rPr>
        <w:t>l</w:t>
      </w:r>
      <w:r w:rsidR="00533EE3" w:rsidRPr="00533EE3">
        <w:rPr>
          <w:rFonts w:eastAsiaTheme="minorEastAsia"/>
          <w:lang w:eastAsia="zh-CN"/>
        </w:rPr>
        <w:t>ocal re-routing based on flow control</w:t>
      </w:r>
      <w:r w:rsidR="00C03EF8">
        <w:rPr>
          <w:rFonts w:eastAsiaTheme="minorEastAsia"/>
          <w:lang w:eastAsia="zh-CN"/>
        </w:rPr>
        <w:t xml:space="preserve"> and </w:t>
      </w:r>
      <w:r w:rsidR="00C03EF8">
        <w:rPr>
          <w:rFonts w:eastAsia="宋体"/>
          <w:lang w:eastAsia="zh-CN"/>
        </w:rPr>
        <w:t xml:space="preserve">type-2 </w:t>
      </w:r>
      <w:r w:rsidR="00C03EF8" w:rsidRPr="00456B99">
        <w:rPr>
          <w:rFonts w:eastAsia="宋体"/>
          <w:lang w:eastAsia="zh-CN"/>
        </w:rPr>
        <w:t>RLF in</w:t>
      </w:r>
      <w:r w:rsidR="00C03EF8" w:rsidRPr="00533EE3">
        <w:rPr>
          <w:rFonts w:eastAsiaTheme="minorEastAsia"/>
          <w:lang w:eastAsia="zh-CN"/>
        </w:rPr>
        <w:t>dication</w:t>
      </w:r>
      <w:r w:rsidR="004423BA">
        <w:rPr>
          <w:rFonts w:eastAsiaTheme="minorEastAsia"/>
          <w:lang w:eastAsia="zh-CN"/>
        </w:rPr>
        <w:t>.</w:t>
      </w:r>
      <w:r w:rsidR="00BB2BE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It is proposed:</w:t>
      </w:r>
    </w:p>
    <w:p w14:paraId="34B7D4FB" w14:textId="77777777" w:rsidR="006541FF" w:rsidRPr="00F81632" w:rsidRDefault="006541FF" w:rsidP="006541FF">
      <w:pPr>
        <w:widowControl w:val="0"/>
        <w:overflowPunct/>
        <w:autoSpaceDE/>
        <w:autoSpaceDN/>
        <w:adjustRightInd/>
        <w:spacing w:beforeLines="50" w:before="156" w:afterLines="50" w:after="156"/>
        <w:jc w:val="both"/>
        <w:textAlignment w:val="auto"/>
        <w:rPr>
          <w:b/>
        </w:rPr>
      </w:pPr>
      <w:r w:rsidRPr="006D12CD">
        <w:rPr>
          <w:b/>
        </w:rPr>
        <w:t>P</w:t>
      </w:r>
      <w:r>
        <w:rPr>
          <w:b/>
        </w:rPr>
        <w:t>roposal 1</w:t>
      </w:r>
      <w:r w:rsidRPr="006D12CD">
        <w:rPr>
          <w:b/>
        </w:rPr>
        <w:t>:</w:t>
      </w:r>
      <w:r w:rsidRPr="006541FF">
        <w:rPr>
          <w:b/>
        </w:rPr>
        <w:t xml:space="preserve"> [BAP#5] </w:t>
      </w:r>
      <w:proofErr w:type="gramStart"/>
      <w:r w:rsidRPr="006541FF">
        <w:rPr>
          <w:b/>
        </w:rPr>
        <w:t>The</w:t>
      </w:r>
      <w:proofErr w:type="gramEnd"/>
      <w:r w:rsidRPr="006541FF">
        <w:rPr>
          <w:b/>
        </w:rPr>
        <w:t xml:space="preserve"> granularity of flow control feedback triggered local re-routing is only per routing ID level, but no per BH RLC level.</w:t>
      </w:r>
    </w:p>
    <w:p w14:paraId="2536F076" w14:textId="77777777" w:rsidR="006541FF" w:rsidRPr="005E52A1" w:rsidRDefault="006541FF" w:rsidP="006541FF">
      <w:pPr>
        <w:widowControl w:val="0"/>
        <w:overflowPunct/>
        <w:autoSpaceDE/>
        <w:autoSpaceDN/>
        <w:adjustRightInd/>
        <w:spacing w:beforeLines="50" w:before="156" w:afterLines="50" w:after="156"/>
        <w:jc w:val="both"/>
        <w:textAlignment w:val="auto"/>
        <w:rPr>
          <w:b/>
        </w:rPr>
      </w:pPr>
      <w:r w:rsidRPr="00E424A4">
        <w:rPr>
          <w:b/>
        </w:rPr>
        <w:t xml:space="preserve">Proposal </w:t>
      </w:r>
      <w:r>
        <w:rPr>
          <w:b/>
        </w:rPr>
        <w:t>2a</w:t>
      </w:r>
      <w:r w:rsidRPr="00E424A4">
        <w:rPr>
          <w:b/>
        </w:rPr>
        <w:t xml:space="preserve">: </w:t>
      </w:r>
      <w:r>
        <w:rPr>
          <w:b/>
        </w:rPr>
        <w:t xml:space="preserve">[BAP#6] </w:t>
      </w:r>
      <w:proofErr w:type="gramStart"/>
      <w:r w:rsidRPr="00E424A4">
        <w:rPr>
          <w:b/>
        </w:rPr>
        <w:t>The</w:t>
      </w:r>
      <w:proofErr w:type="gramEnd"/>
      <w:r w:rsidRPr="00E424A4">
        <w:rPr>
          <w:b/>
        </w:rPr>
        <w:t xml:space="preserve"> terminology of Type-4 indication “BH RLF indication” should </w:t>
      </w:r>
      <w:r>
        <w:rPr>
          <w:b/>
        </w:rPr>
        <w:t>NOT</w:t>
      </w:r>
      <w:r w:rsidRPr="00E424A4">
        <w:rPr>
          <w:b/>
        </w:rPr>
        <w:t xml:space="preserve"> be changed in R17.</w:t>
      </w:r>
    </w:p>
    <w:p w14:paraId="534EFA1C" w14:textId="2B460249" w:rsidR="006541FF" w:rsidRDefault="006541FF" w:rsidP="006541FF">
      <w:pPr>
        <w:widowControl w:val="0"/>
        <w:overflowPunct/>
        <w:autoSpaceDE/>
        <w:autoSpaceDN/>
        <w:adjustRightInd/>
        <w:spacing w:beforeLines="50" w:before="156" w:afterLines="50" w:after="156"/>
        <w:jc w:val="both"/>
        <w:textAlignment w:val="auto"/>
        <w:rPr>
          <w:b/>
        </w:rPr>
      </w:pPr>
      <w:r w:rsidRPr="007962C0">
        <w:rPr>
          <w:b/>
        </w:rPr>
        <w:t>Proposal 2</w:t>
      </w:r>
      <w:r>
        <w:rPr>
          <w:b/>
        </w:rPr>
        <w:t>b</w:t>
      </w:r>
      <w:r w:rsidRPr="007962C0">
        <w:rPr>
          <w:b/>
        </w:rPr>
        <w:t xml:space="preserve">: </w:t>
      </w:r>
      <w:r>
        <w:rPr>
          <w:b/>
        </w:rPr>
        <w:t xml:space="preserve">[BAP#6] </w:t>
      </w:r>
      <w:r w:rsidRPr="007962C0">
        <w:rPr>
          <w:b/>
        </w:rPr>
        <w:t>If RAN2 deems to use “BH RLF recovery failure indication” for type 4 indication, R16 CRs should also be agreed.</w:t>
      </w:r>
    </w:p>
    <w:p w14:paraId="660AAD5B" w14:textId="78EBE0B6" w:rsidR="006541FF" w:rsidRPr="006541FF" w:rsidRDefault="006541FF" w:rsidP="006541FF">
      <w:pPr>
        <w:rPr>
          <w:b/>
        </w:rPr>
      </w:pPr>
      <w:r w:rsidRPr="009F261A">
        <w:rPr>
          <w:b/>
        </w:rPr>
        <w:t xml:space="preserve">Proposal </w:t>
      </w:r>
      <w:r>
        <w:rPr>
          <w:b/>
        </w:rPr>
        <w:t>3</w:t>
      </w:r>
      <w:r w:rsidRPr="009F261A">
        <w:rPr>
          <w:b/>
        </w:rPr>
        <w:t xml:space="preserve">: </w:t>
      </w:r>
      <w:r>
        <w:rPr>
          <w:b/>
        </w:rPr>
        <w:t xml:space="preserve">[BAP#7] Type-2 indication triggered by a dual–connected node does not include any routing information. </w:t>
      </w:r>
    </w:p>
    <w:p w14:paraId="077F3A42" w14:textId="77777777" w:rsidR="006541FF" w:rsidRPr="006541FF" w:rsidRDefault="006541FF" w:rsidP="006541FF">
      <w:pPr>
        <w:widowControl w:val="0"/>
        <w:overflowPunct/>
        <w:autoSpaceDE/>
        <w:autoSpaceDN/>
        <w:adjustRightInd/>
        <w:spacing w:beforeLines="50" w:before="156" w:afterLines="50" w:after="156"/>
        <w:jc w:val="both"/>
        <w:textAlignment w:val="auto"/>
        <w:rPr>
          <w:b/>
        </w:rPr>
      </w:pPr>
      <w:r w:rsidRPr="006541FF">
        <w:rPr>
          <w:b/>
        </w:rPr>
        <w:t>Proposal 4: [BAP#9] As in R16, the trigger conditions for type 2/3 will be captured in BAP spec. rather than in RRC spec., with just some general descriptions.</w:t>
      </w:r>
    </w:p>
    <w:p w14:paraId="1F58ED2D" w14:textId="77777777" w:rsidR="009066D9" w:rsidRPr="0067546A" w:rsidRDefault="009066D9" w:rsidP="00981227">
      <w:pPr>
        <w:pStyle w:val="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/>
          <w:lang w:eastAsia="zh-CN"/>
        </w:rPr>
        <w:t>References</w:t>
      </w:r>
    </w:p>
    <w:p w14:paraId="318FA6D9" w14:textId="6A09E553" w:rsidR="00097CC1" w:rsidRPr="00EC037B" w:rsidRDefault="0037083C" w:rsidP="002B133C">
      <w:pPr>
        <w:pStyle w:val="a3"/>
        <w:numPr>
          <w:ilvl w:val="0"/>
          <w:numId w:val="2"/>
        </w:numPr>
        <w:ind w:firstLineChars="0"/>
        <w:rPr>
          <w:sz w:val="21"/>
          <w:lang w:eastAsia="zh-CN"/>
        </w:rPr>
      </w:pPr>
      <w:bookmarkStart w:id="3" w:name="_Ref77606618"/>
      <w:bookmarkStart w:id="4" w:name="_Ref84530177"/>
      <w:bookmarkStart w:id="5" w:name="_Ref70243667"/>
      <w:bookmarkStart w:id="6" w:name="_Ref46252646"/>
      <w:bookmarkStart w:id="7" w:name="_Ref45705004"/>
      <w:bookmarkStart w:id="8" w:name="_Ref45529722"/>
      <w:bookmarkStart w:id="9" w:name="_Ref53219703"/>
      <w:bookmarkStart w:id="10" w:name="_Ref67730584"/>
      <w:r w:rsidRPr="00EC037B">
        <w:rPr>
          <w:sz w:val="21"/>
          <w:lang w:eastAsia="zh-CN"/>
        </w:rPr>
        <w:t>Chairman notes of 3GPP TSG-RAN WG2 meeting #11</w:t>
      </w:r>
      <w:r w:rsidR="00D8402A" w:rsidRPr="00EC037B">
        <w:rPr>
          <w:sz w:val="21"/>
          <w:lang w:eastAsia="zh-CN"/>
        </w:rPr>
        <w:t>6</w:t>
      </w:r>
      <w:r w:rsidR="000531ED">
        <w:rPr>
          <w:sz w:val="21"/>
          <w:lang w:eastAsia="zh-CN"/>
        </w:rPr>
        <w:t>bis</w:t>
      </w:r>
      <w:r w:rsidRPr="00EC037B">
        <w:rPr>
          <w:sz w:val="21"/>
          <w:lang w:eastAsia="zh-CN"/>
        </w:rPr>
        <w:t>-e.</w:t>
      </w:r>
      <w:bookmarkStart w:id="11" w:name="tsgNames"/>
      <w:bookmarkEnd w:id="3"/>
      <w:bookmarkEnd w:id="4"/>
      <w:bookmarkEnd w:id="11"/>
    </w:p>
    <w:p w14:paraId="6F00A1F4" w14:textId="28FB465B" w:rsidR="00970B67" w:rsidRPr="00FC718C" w:rsidRDefault="00D8402A" w:rsidP="00FC718C">
      <w:pPr>
        <w:pStyle w:val="a3"/>
        <w:numPr>
          <w:ilvl w:val="0"/>
          <w:numId w:val="2"/>
        </w:numPr>
        <w:ind w:firstLineChars="0"/>
        <w:rPr>
          <w:lang w:eastAsia="zh-CN"/>
        </w:rPr>
      </w:pPr>
      <w:r>
        <w:rPr>
          <w:color w:val="000000" w:themeColor="text1"/>
          <w:sz w:val="21"/>
          <w:szCs w:val="21"/>
          <w:u w:color="EEECE1"/>
        </w:rPr>
        <w:t>3GPP TS 38.331 V16.5.0</w:t>
      </w:r>
      <w:r>
        <w:rPr>
          <w:rFonts w:hint="eastAsia"/>
          <w:color w:val="000000" w:themeColor="text1"/>
          <w:sz w:val="21"/>
          <w:szCs w:val="21"/>
          <w:u w:color="EEECE1"/>
        </w:rPr>
        <w:t>.</w:t>
      </w:r>
      <w:r>
        <w:rPr>
          <w:color w:val="000000" w:themeColor="text1"/>
          <w:sz w:val="21"/>
          <w:szCs w:val="21"/>
          <w:u w:color="EEECE1"/>
        </w:rPr>
        <w:t xml:space="preserve">, </w:t>
      </w:r>
      <w:r w:rsidRPr="0088370C">
        <w:rPr>
          <w:color w:val="000000" w:themeColor="text1"/>
          <w:sz w:val="21"/>
          <w:szCs w:val="21"/>
          <w:u w:color="EEECE1"/>
        </w:rPr>
        <w:t>Radio Resource Control (RRC) protocol specification</w:t>
      </w:r>
      <w:r>
        <w:rPr>
          <w:color w:val="000000" w:themeColor="text1"/>
          <w:sz w:val="21"/>
          <w:szCs w:val="21"/>
          <w:u w:color="EEECE1"/>
        </w:rPr>
        <w:t xml:space="preserve"> (Release 16)</w:t>
      </w:r>
      <w:bookmarkEnd w:id="5"/>
      <w:bookmarkEnd w:id="6"/>
      <w:bookmarkEnd w:id="7"/>
      <w:bookmarkEnd w:id="8"/>
      <w:bookmarkEnd w:id="9"/>
      <w:bookmarkEnd w:id="10"/>
    </w:p>
    <w:sectPr w:rsidR="00970B67" w:rsidRPr="00FC718C" w:rsidSect="008C6515">
      <w:headerReference w:type="even" r:id="rId13"/>
      <w:headerReference w:type="default" r:id="rId14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6F119" w14:textId="77777777" w:rsidR="0076520E" w:rsidRDefault="0076520E" w:rsidP="00C60525">
      <w:pPr>
        <w:spacing w:after="0"/>
      </w:pPr>
      <w:r>
        <w:separator/>
      </w:r>
    </w:p>
  </w:endnote>
  <w:endnote w:type="continuationSeparator" w:id="0">
    <w:p w14:paraId="1A3E338D" w14:textId="77777777" w:rsidR="0076520E" w:rsidRDefault="0076520E" w:rsidP="00C60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818E4" w14:textId="77777777" w:rsidR="0076520E" w:rsidRDefault="0076520E" w:rsidP="00C60525">
      <w:pPr>
        <w:spacing w:after="0"/>
      </w:pPr>
      <w:r>
        <w:separator/>
      </w:r>
    </w:p>
  </w:footnote>
  <w:footnote w:type="continuationSeparator" w:id="0">
    <w:p w14:paraId="3278C92D" w14:textId="77777777" w:rsidR="0076520E" w:rsidRDefault="0076520E" w:rsidP="00C60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E798E" w14:textId="77777777" w:rsidR="00E34E41" w:rsidRDefault="00E34E41" w:rsidP="005F1D67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A1BF5" w14:textId="77777777" w:rsidR="00E34E41" w:rsidRDefault="00E34E41" w:rsidP="005F1D67">
    <w:pPr>
      <w:pStyle w:val="a5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224A"/>
    <w:multiLevelType w:val="hybridMultilevel"/>
    <w:tmpl w:val="9B0C81CE"/>
    <w:lvl w:ilvl="0" w:tplc="57CA5B48">
      <w:start w:val="5"/>
      <w:numFmt w:val="bullet"/>
      <w:lvlText w:val="Þ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6D1C3E0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618"/>
        </w:tabs>
        <w:ind w:left="8221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9E622A0"/>
    <w:multiLevelType w:val="hybridMultilevel"/>
    <w:tmpl w:val="396EB7CE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6B3334"/>
    <w:multiLevelType w:val="hybridMultilevel"/>
    <w:tmpl w:val="59382C1A"/>
    <w:lvl w:ilvl="0" w:tplc="84CADA2C">
      <w:start w:val="4"/>
      <w:numFmt w:val="bullet"/>
      <w:lvlText w:val="-"/>
      <w:lvlJc w:val="left"/>
      <w:pPr>
        <w:ind w:left="3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4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C3800"/>
    <w:multiLevelType w:val="hybridMultilevel"/>
    <w:tmpl w:val="9A346A62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513E0A"/>
    <w:multiLevelType w:val="hybridMultilevel"/>
    <w:tmpl w:val="6636A6CA"/>
    <w:lvl w:ilvl="0" w:tplc="C7849EEE">
      <w:start w:val="1"/>
      <w:numFmt w:val="bullet"/>
      <w:lvlText w:val="–"/>
      <w:lvlJc w:val="left"/>
      <w:pPr>
        <w:ind w:left="45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4" w:hanging="420"/>
      </w:pPr>
      <w:rPr>
        <w:rFonts w:ascii="Wingdings" w:hAnsi="Wingdings" w:hint="default"/>
      </w:rPr>
    </w:lvl>
  </w:abstractNum>
  <w:abstractNum w:abstractNumId="7" w15:restartNumberingAfterBreak="0">
    <w:nsid w:val="483F4CE7"/>
    <w:multiLevelType w:val="multilevel"/>
    <w:tmpl w:val="904891B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AFF521E"/>
    <w:multiLevelType w:val="multilevel"/>
    <w:tmpl w:val="3D06A3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3B69ED"/>
    <w:multiLevelType w:val="hybridMultilevel"/>
    <w:tmpl w:val="E24E55C4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897D4E"/>
    <w:multiLevelType w:val="hybridMultilevel"/>
    <w:tmpl w:val="DE2E47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453710D"/>
    <w:multiLevelType w:val="hybridMultilevel"/>
    <w:tmpl w:val="BE4ACA9A"/>
    <w:lvl w:ilvl="0" w:tplc="CB564264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E90AE1"/>
    <w:multiLevelType w:val="multilevel"/>
    <w:tmpl w:val="0512CA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A543851"/>
    <w:multiLevelType w:val="hybridMultilevel"/>
    <w:tmpl w:val="90269AF0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1C7F4C"/>
    <w:multiLevelType w:val="hybridMultilevel"/>
    <w:tmpl w:val="C85E5804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12"/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10"/>
  </w:num>
  <w:num w:numId="10">
    <w:abstractNumId w:val="16"/>
  </w:num>
  <w:num w:numId="11">
    <w:abstractNumId w:val="2"/>
  </w:num>
  <w:num w:numId="12">
    <w:abstractNumId w:val="3"/>
  </w:num>
  <w:num w:numId="13">
    <w:abstractNumId w:val="9"/>
  </w:num>
  <w:num w:numId="14">
    <w:abstractNumId w:val="13"/>
  </w:num>
  <w:num w:numId="15">
    <w:abstractNumId w:val="17"/>
  </w:num>
  <w:num w:numId="16">
    <w:abstractNumId w:val="11"/>
  </w:num>
  <w:num w:numId="17">
    <w:abstractNumId w:val="8"/>
  </w:num>
  <w:num w:numId="18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D9"/>
    <w:rsid w:val="00003C0B"/>
    <w:rsid w:val="00004206"/>
    <w:rsid w:val="00004CF4"/>
    <w:rsid w:val="00007211"/>
    <w:rsid w:val="00007360"/>
    <w:rsid w:val="00007CA6"/>
    <w:rsid w:val="00012525"/>
    <w:rsid w:val="00014A94"/>
    <w:rsid w:val="00015A3C"/>
    <w:rsid w:val="00017E02"/>
    <w:rsid w:val="0002211E"/>
    <w:rsid w:val="00022D04"/>
    <w:rsid w:val="00022EE5"/>
    <w:rsid w:val="00023DCB"/>
    <w:rsid w:val="000241BC"/>
    <w:rsid w:val="00025B64"/>
    <w:rsid w:val="00025ED5"/>
    <w:rsid w:val="000266B9"/>
    <w:rsid w:val="00031C80"/>
    <w:rsid w:val="0003218D"/>
    <w:rsid w:val="00032D92"/>
    <w:rsid w:val="00035079"/>
    <w:rsid w:val="0004264A"/>
    <w:rsid w:val="00042803"/>
    <w:rsid w:val="0004378F"/>
    <w:rsid w:val="0004746D"/>
    <w:rsid w:val="00050ABC"/>
    <w:rsid w:val="000522A8"/>
    <w:rsid w:val="000531ED"/>
    <w:rsid w:val="00054248"/>
    <w:rsid w:val="00055D93"/>
    <w:rsid w:val="0005742B"/>
    <w:rsid w:val="00061F9B"/>
    <w:rsid w:val="00062624"/>
    <w:rsid w:val="00063882"/>
    <w:rsid w:val="0006401A"/>
    <w:rsid w:val="00065DD9"/>
    <w:rsid w:val="0006683D"/>
    <w:rsid w:val="0007065C"/>
    <w:rsid w:val="000707E2"/>
    <w:rsid w:val="00072ECF"/>
    <w:rsid w:val="00076FB4"/>
    <w:rsid w:val="00080435"/>
    <w:rsid w:val="00084C6E"/>
    <w:rsid w:val="00086219"/>
    <w:rsid w:val="00087EF3"/>
    <w:rsid w:val="000907DD"/>
    <w:rsid w:val="00090DD6"/>
    <w:rsid w:val="00091218"/>
    <w:rsid w:val="000917BB"/>
    <w:rsid w:val="00092191"/>
    <w:rsid w:val="0009368D"/>
    <w:rsid w:val="000950BC"/>
    <w:rsid w:val="00095212"/>
    <w:rsid w:val="000970FC"/>
    <w:rsid w:val="00097CC1"/>
    <w:rsid w:val="000A0131"/>
    <w:rsid w:val="000A2AFE"/>
    <w:rsid w:val="000A44D5"/>
    <w:rsid w:val="000A7E47"/>
    <w:rsid w:val="000B0A86"/>
    <w:rsid w:val="000B10C5"/>
    <w:rsid w:val="000B659A"/>
    <w:rsid w:val="000B6857"/>
    <w:rsid w:val="000C1A32"/>
    <w:rsid w:val="000C39CB"/>
    <w:rsid w:val="000C639E"/>
    <w:rsid w:val="000D366D"/>
    <w:rsid w:val="000D68D9"/>
    <w:rsid w:val="000D7448"/>
    <w:rsid w:val="000E29C7"/>
    <w:rsid w:val="000E758E"/>
    <w:rsid w:val="000E7943"/>
    <w:rsid w:val="000F1801"/>
    <w:rsid w:val="000F1819"/>
    <w:rsid w:val="000F30BD"/>
    <w:rsid w:val="000F3A3C"/>
    <w:rsid w:val="000F42BF"/>
    <w:rsid w:val="000F4792"/>
    <w:rsid w:val="000F5FB2"/>
    <w:rsid w:val="000F67CD"/>
    <w:rsid w:val="00103499"/>
    <w:rsid w:val="00103FC1"/>
    <w:rsid w:val="0010501D"/>
    <w:rsid w:val="00106468"/>
    <w:rsid w:val="00107D43"/>
    <w:rsid w:val="00112534"/>
    <w:rsid w:val="00114A6E"/>
    <w:rsid w:val="00115ED3"/>
    <w:rsid w:val="00116437"/>
    <w:rsid w:val="00116525"/>
    <w:rsid w:val="0011714B"/>
    <w:rsid w:val="0011725E"/>
    <w:rsid w:val="001223C4"/>
    <w:rsid w:val="00122AF7"/>
    <w:rsid w:val="00126348"/>
    <w:rsid w:val="00127ADB"/>
    <w:rsid w:val="00131255"/>
    <w:rsid w:val="00133AD2"/>
    <w:rsid w:val="001340FD"/>
    <w:rsid w:val="00137283"/>
    <w:rsid w:val="001418F8"/>
    <w:rsid w:val="0014571E"/>
    <w:rsid w:val="00146985"/>
    <w:rsid w:val="00146B68"/>
    <w:rsid w:val="00147E89"/>
    <w:rsid w:val="00154CF3"/>
    <w:rsid w:val="001565A0"/>
    <w:rsid w:val="00157828"/>
    <w:rsid w:val="00157FB7"/>
    <w:rsid w:val="0017447D"/>
    <w:rsid w:val="0017675B"/>
    <w:rsid w:val="00180743"/>
    <w:rsid w:val="00181558"/>
    <w:rsid w:val="00182D70"/>
    <w:rsid w:val="00186936"/>
    <w:rsid w:val="00190D05"/>
    <w:rsid w:val="001948A6"/>
    <w:rsid w:val="00195E57"/>
    <w:rsid w:val="001A122C"/>
    <w:rsid w:val="001A2B08"/>
    <w:rsid w:val="001A4313"/>
    <w:rsid w:val="001A5703"/>
    <w:rsid w:val="001A58AB"/>
    <w:rsid w:val="001A5B18"/>
    <w:rsid w:val="001B14E0"/>
    <w:rsid w:val="001B2A94"/>
    <w:rsid w:val="001B310E"/>
    <w:rsid w:val="001B3BD0"/>
    <w:rsid w:val="001B48AC"/>
    <w:rsid w:val="001B4BA5"/>
    <w:rsid w:val="001B4FB3"/>
    <w:rsid w:val="001B6AFE"/>
    <w:rsid w:val="001C2B88"/>
    <w:rsid w:val="001C3023"/>
    <w:rsid w:val="001C3DE7"/>
    <w:rsid w:val="001D0EFB"/>
    <w:rsid w:val="001D6469"/>
    <w:rsid w:val="001D7A69"/>
    <w:rsid w:val="001D7FFA"/>
    <w:rsid w:val="001E05D5"/>
    <w:rsid w:val="001E0C86"/>
    <w:rsid w:val="001E6FFC"/>
    <w:rsid w:val="001F13DE"/>
    <w:rsid w:val="001F7C80"/>
    <w:rsid w:val="00202DF9"/>
    <w:rsid w:val="00202E33"/>
    <w:rsid w:val="002072B2"/>
    <w:rsid w:val="0021120E"/>
    <w:rsid w:val="002147AC"/>
    <w:rsid w:val="002177DF"/>
    <w:rsid w:val="00220232"/>
    <w:rsid w:val="00220DF1"/>
    <w:rsid w:val="00224AAD"/>
    <w:rsid w:val="002257E6"/>
    <w:rsid w:val="002260E5"/>
    <w:rsid w:val="00227635"/>
    <w:rsid w:val="00230084"/>
    <w:rsid w:val="002305D3"/>
    <w:rsid w:val="00232D4F"/>
    <w:rsid w:val="002336BB"/>
    <w:rsid w:val="00233922"/>
    <w:rsid w:val="00234463"/>
    <w:rsid w:val="00236B46"/>
    <w:rsid w:val="002410BA"/>
    <w:rsid w:val="0024352E"/>
    <w:rsid w:val="0024594A"/>
    <w:rsid w:val="0024635A"/>
    <w:rsid w:val="00246ED9"/>
    <w:rsid w:val="00252431"/>
    <w:rsid w:val="002535C5"/>
    <w:rsid w:val="00254CC3"/>
    <w:rsid w:val="002559C0"/>
    <w:rsid w:val="002559EF"/>
    <w:rsid w:val="00255E53"/>
    <w:rsid w:val="00256AEB"/>
    <w:rsid w:val="002602E6"/>
    <w:rsid w:val="00262046"/>
    <w:rsid w:val="002664CA"/>
    <w:rsid w:val="0026774A"/>
    <w:rsid w:val="00267BE4"/>
    <w:rsid w:val="00270035"/>
    <w:rsid w:val="002701A6"/>
    <w:rsid w:val="002724DD"/>
    <w:rsid w:val="00272686"/>
    <w:rsid w:val="00272F00"/>
    <w:rsid w:val="00275BD6"/>
    <w:rsid w:val="00275FB6"/>
    <w:rsid w:val="00276F15"/>
    <w:rsid w:val="002810DB"/>
    <w:rsid w:val="00282FC6"/>
    <w:rsid w:val="0028339D"/>
    <w:rsid w:val="0028569B"/>
    <w:rsid w:val="00292104"/>
    <w:rsid w:val="002952F0"/>
    <w:rsid w:val="002953E0"/>
    <w:rsid w:val="002A5121"/>
    <w:rsid w:val="002A5414"/>
    <w:rsid w:val="002A75CB"/>
    <w:rsid w:val="002A7B49"/>
    <w:rsid w:val="002B00E5"/>
    <w:rsid w:val="002B0912"/>
    <w:rsid w:val="002B1074"/>
    <w:rsid w:val="002B133C"/>
    <w:rsid w:val="002B2636"/>
    <w:rsid w:val="002B32D7"/>
    <w:rsid w:val="002B5802"/>
    <w:rsid w:val="002B711F"/>
    <w:rsid w:val="002C162D"/>
    <w:rsid w:val="002C2392"/>
    <w:rsid w:val="002C37A8"/>
    <w:rsid w:val="002C449F"/>
    <w:rsid w:val="002C4802"/>
    <w:rsid w:val="002C4827"/>
    <w:rsid w:val="002C7554"/>
    <w:rsid w:val="002C7D1F"/>
    <w:rsid w:val="002D006C"/>
    <w:rsid w:val="002D1D73"/>
    <w:rsid w:val="002D27F6"/>
    <w:rsid w:val="002D4B50"/>
    <w:rsid w:val="002E1183"/>
    <w:rsid w:val="002E1FA9"/>
    <w:rsid w:val="002E318F"/>
    <w:rsid w:val="002E462A"/>
    <w:rsid w:val="002E52DB"/>
    <w:rsid w:val="002E569F"/>
    <w:rsid w:val="002E604F"/>
    <w:rsid w:val="002F01F3"/>
    <w:rsid w:val="002F1E7E"/>
    <w:rsid w:val="00300F35"/>
    <w:rsid w:val="003030E6"/>
    <w:rsid w:val="003052D3"/>
    <w:rsid w:val="00306174"/>
    <w:rsid w:val="003067D0"/>
    <w:rsid w:val="003075C2"/>
    <w:rsid w:val="003102E7"/>
    <w:rsid w:val="003105A5"/>
    <w:rsid w:val="003111AC"/>
    <w:rsid w:val="00313392"/>
    <w:rsid w:val="003142E2"/>
    <w:rsid w:val="00324F9D"/>
    <w:rsid w:val="003256A7"/>
    <w:rsid w:val="00327676"/>
    <w:rsid w:val="0033120A"/>
    <w:rsid w:val="00331A25"/>
    <w:rsid w:val="00333433"/>
    <w:rsid w:val="00340923"/>
    <w:rsid w:val="003419CB"/>
    <w:rsid w:val="00342230"/>
    <w:rsid w:val="00342570"/>
    <w:rsid w:val="00343976"/>
    <w:rsid w:val="00345E05"/>
    <w:rsid w:val="003461FC"/>
    <w:rsid w:val="003476BD"/>
    <w:rsid w:val="00350650"/>
    <w:rsid w:val="00352C27"/>
    <w:rsid w:val="00353063"/>
    <w:rsid w:val="00353D11"/>
    <w:rsid w:val="00354858"/>
    <w:rsid w:val="00355F29"/>
    <w:rsid w:val="003575F8"/>
    <w:rsid w:val="00357D13"/>
    <w:rsid w:val="00357EE8"/>
    <w:rsid w:val="00357F1E"/>
    <w:rsid w:val="003617ED"/>
    <w:rsid w:val="00363A2E"/>
    <w:rsid w:val="00363DAF"/>
    <w:rsid w:val="00364270"/>
    <w:rsid w:val="00364C9B"/>
    <w:rsid w:val="00367B97"/>
    <w:rsid w:val="0037083C"/>
    <w:rsid w:val="0037296B"/>
    <w:rsid w:val="00372AFA"/>
    <w:rsid w:val="00373F06"/>
    <w:rsid w:val="003768D7"/>
    <w:rsid w:val="003774EC"/>
    <w:rsid w:val="003803B6"/>
    <w:rsid w:val="00386DC3"/>
    <w:rsid w:val="003879B2"/>
    <w:rsid w:val="0039170B"/>
    <w:rsid w:val="00391FB4"/>
    <w:rsid w:val="00392139"/>
    <w:rsid w:val="00392F49"/>
    <w:rsid w:val="0039371D"/>
    <w:rsid w:val="00393B17"/>
    <w:rsid w:val="003A0776"/>
    <w:rsid w:val="003A2840"/>
    <w:rsid w:val="003A56CF"/>
    <w:rsid w:val="003A7089"/>
    <w:rsid w:val="003A7523"/>
    <w:rsid w:val="003B0EA5"/>
    <w:rsid w:val="003B5778"/>
    <w:rsid w:val="003B59CE"/>
    <w:rsid w:val="003B78C5"/>
    <w:rsid w:val="003C2D61"/>
    <w:rsid w:val="003C36DE"/>
    <w:rsid w:val="003C6DF3"/>
    <w:rsid w:val="003C79AE"/>
    <w:rsid w:val="003C7B04"/>
    <w:rsid w:val="003D10D0"/>
    <w:rsid w:val="003D2988"/>
    <w:rsid w:val="003D724B"/>
    <w:rsid w:val="003E024F"/>
    <w:rsid w:val="003E5758"/>
    <w:rsid w:val="003E598C"/>
    <w:rsid w:val="003F1B91"/>
    <w:rsid w:val="003F42C0"/>
    <w:rsid w:val="00401482"/>
    <w:rsid w:val="00402073"/>
    <w:rsid w:val="004040FC"/>
    <w:rsid w:val="0040575B"/>
    <w:rsid w:val="00406013"/>
    <w:rsid w:val="00406CC9"/>
    <w:rsid w:val="00410B07"/>
    <w:rsid w:val="00411398"/>
    <w:rsid w:val="00411969"/>
    <w:rsid w:val="004135A4"/>
    <w:rsid w:val="0041448F"/>
    <w:rsid w:val="004177DC"/>
    <w:rsid w:val="0042044B"/>
    <w:rsid w:val="00421DB0"/>
    <w:rsid w:val="00422C41"/>
    <w:rsid w:val="00427207"/>
    <w:rsid w:val="004319F1"/>
    <w:rsid w:val="00435346"/>
    <w:rsid w:val="00440960"/>
    <w:rsid w:val="004423BA"/>
    <w:rsid w:val="00444A4D"/>
    <w:rsid w:val="00445E58"/>
    <w:rsid w:val="0044748F"/>
    <w:rsid w:val="00454578"/>
    <w:rsid w:val="004561A3"/>
    <w:rsid w:val="00456B99"/>
    <w:rsid w:val="00467445"/>
    <w:rsid w:val="00467745"/>
    <w:rsid w:val="00471C9C"/>
    <w:rsid w:val="00474619"/>
    <w:rsid w:val="0047603A"/>
    <w:rsid w:val="00480307"/>
    <w:rsid w:val="00484303"/>
    <w:rsid w:val="004847B5"/>
    <w:rsid w:val="00485E1B"/>
    <w:rsid w:val="00492F53"/>
    <w:rsid w:val="00496256"/>
    <w:rsid w:val="00497342"/>
    <w:rsid w:val="004973DC"/>
    <w:rsid w:val="004A061E"/>
    <w:rsid w:val="004A1D58"/>
    <w:rsid w:val="004A2F21"/>
    <w:rsid w:val="004A484E"/>
    <w:rsid w:val="004A49AA"/>
    <w:rsid w:val="004A6BA2"/>
    <w:rsid w:val="004B2570"/>
    <w:rsid w:val="004B2683"/>
    <w:rsid w:val="004B2F67"/>
    <w:rsid w:val="004B74B6"/>
    <w:rsid w:val="004C104F"/>
    <w:rsid w:val="004C2786"/>
    <w:rsid w:val="004C4E96"/>
    <w:rsid w:val="004C5A06"/>
    <w:rsid w:val="004D1096"/>
    <w:rsid w:val="004D229A"/>
    <w:rsid w:val="004D587A"/>
    <w:rsid w:val="004D62C9"/>
    <w:rsid w:val="004E40CD"/>
    <w:rsid w:val="004E5BAD"/>
    <w:rsid w:val="004F1FBD"/>
    <w:rsid w:val="004F4470"/>
    <w:rsid w:val="004F57A6"/>
    <w:rsid w:val="004F5A93"/>
    <w:rsid w:val="004F5BDF"/>
    <w:rsid w:val="004F5CA8"/>
    <w:rsid w:val="00501863"/>
    <w:rsid w:val="00502989"/>
    <w:rsid w:val="00503057"/>
    <w:rsid w:val="005035E0"/>
    <w:rsid w:val="005052D7"/>
    <w:rsid w:val="005055A0"/>
    <w:rsid w:val="00506823"/>
    <w:rsid w:val="00506EB2"/>
    <w:rsid w:val="00507AA2"/>
    <w:rsid w:val="005102EB"/>
    <w:rsid w:val="00511D82"/>
    <w:rsid w:val="00515500"/>
    <w:rsid w:val="005173F7"/>
    <w:rsid w:val="00517456"/>
    <w:rsid w:val="0052001B"/>
    <w:rsid w:val="005261E8"/>
    <w:rsid w:val="005279AF"/>
    <w:rsid w:val="00533EE3"/>
    <w:rsid w:val="005346B2"/>
    <w:rsid w:val="00536755"/>
    <w:rsid w:val="00537579"/>
    <w:rsid w:val="00541099"/>
    <w:rsid w:val="00541DB9"/>
    <w:rsid w:val="00543279"/>
    <w:rsid w:val="005434F3"/>
    <w:rsid w:val="00544B2E"/>
    <w:rsid w:val="00545243"/>
    <w:rsid w:val="00550485"/>
    <w:rsid w:val="00551043"/>
    <w:rsid w:val="0055404C"/>
    <w:rsid w:val="005545BF"/>
    <w:rsid w:val="00556757"/>
    <w:rsid w:val="00562E40"/>
    <w:rsid w:val="00563122"/>
    <w:rsid w:val="0056368F"/>
    <w:rsid w:val="00565139"/>
    <w:rsid w:val="00566848"/>
    <w:rsid w:val="005670E2"/>
    <w:rsid w:val="0056745C"/>
    <w:rsid w:val="005738A0"/>
    <w:rsid w:val="00573E19"/>
    <w:rsid w:val="00575EBD"/>
    <w:rsid w:val="005764D5"/>
    <w:rsid w:val="00576BE5"/>
    <w:rsid w:val="00581B4C"/>
    <w:rsid w:val="00581BA3"/>
    <w:rsid w:val="00581D89"/>
    <w:rsid w:val="005850C1"/>
    <w:rsid w:val="00585AE0"/>
    <w:rsid w:val="00586614"/>
    <w:rsid w:val="00586CE0"/>
    <w:rsid w:val="00590547"/>
    <w:rsid w:val="00590D08"/>
    <w:rsid w:val="005932DD"/>
    <w:rsid w:val="00593C0C"/>
    <w:rsid w:val="00595702"/>
    <w:rsid w:val="00595FC5"/>
    <w:rsid w:val="005A10C1"/>
    <w:rsid w:val="005A1401"/>
    <w:rsid w:val="005A2CAB"/>
    <w:rsid w:val="005A3F8F"/>
    <w:rsid w:val="005A49F3"/>
    <w:rsid w:val="005A7108"/>
    <w:rsid w:val="005B4127"/>
    <w:rsid w:val="005B45CC"/>
    <w:rsid w:val="005B7193"/>
    <w:rsid w:val="005C0D65"/>
    <w:rsid w:val="005C0E19"/>
    <w:rsid w:val="005C35C0"/>
    <w:rsid w:val="005C3D7B"/>
    <w:rsid w:val="005C3FCE"/>
    <w:rsid w:val="005C7956"/>
    <w:rsid w:val="005D0302"/>
    <w:rsid w:val="005D582D"/>
    <w:rsid w:val="005D5C9E"/>
    <w:rsid w:val="005D5F45"/>
    <w:rsid w:val="005D6498"/>
    <w:rsid w:val="005E1C95"/>
    <w:rsid w:val="005E362E"/>
    <w:rsid w:val="005E52A1"/>
    <w:rsid w:val="005E5953"/>
    <w:rsid w:val="005F057D"/>
    <w:rsid w:val="005F0746"/>
    <w:rsid w:val="005F145A"/>
    <w:rsid w:val="005F1D67"/>
    <w:rsid w:val="005F5D60"/>
    <w:rsid w:val="005F6E2D"/>
    <w:rsid w:val="005F7BE9"/>
    <w:rsid w:val="00601673"/>
    <w:rsid w:val="00605302"/>
    <w:rsid w:val="00606452"/>
    <w:rsid w:val="00607F04"/>
    <w:rsid w:val="00610F2C"/>
    <w:rsid w:val="006113FD"/>
    <w:rsid w:val="0061283F"/>
    <w:rsid w:val="00612BAD"/>
    <w:rsid w:val="00613057"/>
    <w:rsid w:val="006134AD"/>
    <w:rsid w:val="006223DA"/>
    <w:rsid w:val="006254A3"/>
    <w:rsid w:val="00626743"/>
    <w:rsid w:val="00630972"/>
    <w:rsid w:val="0063190E"/>
    <w:rsid w:val="006422D6"/>
    <w:rsid w:val="00642846"/>
    <w:rsid w:val="00647068"/>
    <w:rsid w:val="00647291"/>
    <w:rsid w:val="0065078F"/>
    <w:rsid w:val="0065147C"/>
    <w:rsid w:val="00651C31"/>
    <w:rsid w:val="006528FD"/>
    <w:rsid w:val="006541FF"/>
    <w:rsid w:val="0066168B"/>
    <w:rsid w:val="00661B34"/>
    <w:rsid w:val="00672689"/>
    <w:rsid w:val="00673F22"/>
    <w:rsid w:val="0067417F"/>
    <w:rsid w:val="0067546A"/>
    <w:rsid w:val="00676A08"/>
    <w:rsid w:val="006775D4"/>
    <w:rsid w:val="00682AFD"/>
    <w:rsid w:val="00682C65"/>
    <w:rsid w:val="00695BB5"/>
    <w:rsid w:val="00695D7B"/>
    <w:rsid w:val="00696BB0"/>
    <w:rsid w:val="006A0124"/>
    <w:rsid w:val="006A023F"/>
    <w:rsid w:val="006A0A17"/>
    <w:rsid w:val="006A140E"/>
    <w:rsid w:val="006A206F"/>
    <w:rsid w:val="006A2B22"/>
    <w:rsid w:val="006B1764"/>
    <w:rsid w:val="006B598C"/>
    <w:rsid w:val="006C0B27"/>
    <w:rsid w:val="006C6C31"/>
    <w:rsid w:val="006D0FFE"/>
    <w:rsid w:val="006D12CD"/>
    <w:rsid w:val="006D3DD3"/>
    <w:rsid w:val="006D5FD9"/>
    <w:rsid w:val="006D6B19"/>
    <w:rsid w:val="006D7C54"/>
    <w:rsid w:val="006F02A1"/>
    <w:rsid w:val="006F34C4"/>
    <w:rsid w:val="006F6295"/>
    <w:rsid w:val="006F78D6"/>
    <w:rsid w:val="007026B8"/>
    <w:rsid w:val="00702893"/>
    <w:rsid w:val="0070433F"/>
    <w:rsid w:val="00710981"/>
    <w:rsid w:val="0071142F"/>
    <w:rsid w:val="00713E3A"/>
    <w:rsid w:val="00714565"/>
    <w:rsid w:val="00715322"/>
    <w:rsid w:val="00720199"/>
    <w:rsid w:val="00720229"/>
    <w:rsid w:val="007228C7"/>
    <w:rsid w:val="00722DAA"/>
    <w:rsid w:val="00723202"/>
    <w:rsid w:val="00723A5D"/>
    <w:rsid w:val="00724687"/>
    <w:rsid w:val="0072625F"/>
    <w:rsid w:val="00726E85"/>
    <w:rsid w:val="00733506"/>
    <w:rsid w:val="00743C92"/>
    <w:rsid w:val="007448D0"/>
    <w:rsid w:val="00746256"/>
    <w:rsid w:val="00746AE5"/>
    <w:rsid w:val="00747028"/>
    <w:rsid w:val="00753464"/>
    <w:rsid w:val="00760F0E"/>
    <w:rsid w:val="00762EE3"/>
    <w:rsid w:val="00763AC4"/>
    <w:rsid w:val="0076408B"/>
    <w:rsid w:val="00764F97"/>
    <w:rsid w:val="0076520E"/>
    <w:rsid w:val="007652F7"/>
    <w:rsid w:val="007661EB"/>
    <w:rsid w:val="0077173A"/>
    <w:rsid w:val="00773674"/>
    <w:rsid w:val="00776547"/>
    <w:rsid w:val="0077669D"/>
    <w:rsid w:val="00777200"/>
    <w:rsid w:val="00781416"/>
    <w:rsid w:val="00781B16"/>
    <w:rsid w:val="007821D6"/>
    <w:rsid w:val="00782477"/>
    <w:rsid w:val="00786E19"/>
    <w:rsid w:val="00795CDB"/>
    <w:rsid w:val="007962C0"/>
    <w:rsid w:val="007968B2"/>
    <w:rsid w:val="00797B06"/>
    <w:rsid w:val="007A11BA"/>
    <w:rsid w:val="007A2DDB"/>
    <w:rsid w:val="007A2F1E"/>
    <w:rsid w:val="007A369F"/>
    <w:rsid w:val="007A4352"/>
    <w:rsid w:val="007A7781"/>
    <w:rsid w:val="007B0B23"/>
    <w:rsid w:val="007B13E2"/>
    <w:rsid w:val="007B2A40"/>
    <w:rsid w:val="007B363E"/>
    <w:rsid w:val="007B46B2"/>
    <w:rsid w:val="007B799B"/>
    <w:rsid w:val="007C2499"/>
    <w:rsid w:val="007C27EC"/>
    <w:rsid w:val="007C4DE9"/>
    <w:rsid w:val="007C6B08"/>
    <w:rsid w:val="007D1683"/>
    <w:rsid w:val="007E3C7A"/>
    <w:rsid w:val="007E4124"/>
    <w:rsid w:val="007E4FE2"/>
    <w:rsid w:val="007F0CFE"/>
    <w:rsid w:val="007F62AA"/>
    <w:rsid w:val="007F717B"/>
    <w:rsid w:val="008008C3"/>
    <w:rsid w:val="008056BC"/>
    <w:rsid w:val="00806381"/>
    <w:rsid w:val="00807779"/>
    <w:rsid w:val="008109A5"/>
    <w:rsid w:val="008122A3"/>
    <w:rsid w:val="00815E94"/>
    <w:rsid w:val="008173A9"/>
    <w:rsid w:val="00820C5C"/>
    <w:rsid w:val="008212CB"/>
    <w:rsid w:val="00821D18"/>
    <w:rsid w:val="00822864"/>
    <w:rsid w:val="00826434"/>
    <w:rsid w:val="0082780F"/>
    <w:rsid w:val="00830850"/>
    <w:rsid w:val="00832EE4"/>
    <w:rsid w:val="00833ACA"/>
    <w:rsid w:val="00837491"/>
    <w:rsid w:val="00837BCC"/>
    <w:rsid w:val="0084604B"/>
    <w:rsid w:val="0085420A"/>
    <w:rsid w:val="008546CE"/>
    <w:rsid w:val="00854A8E"/>
    <w:rsid w:val="0085599B"/>
    <w:rsid w:val="00856322"/>
    <w:rsid w:val="00857377"/>
    <w:rsid w:val="00857F3A"/>
    <w:rsid w:val="0086064F"/>
    <w:rsid w:val="00862E89"/>
    <w:rsid w:val="008637DD"/>
    <w:rsid w:val="0086430A"/>
    <w:rsid w:val="008652F8"/>
    <w:rsid w:val="00866817"/>
    <w:rsid w:val="00866D0B"/>
    <w:rsid w:val="00870EF5"/>
    <w:rsid w:val="00873312"/>
    <w:rsid w:val="00873F7F"/>
    <w:rsid w:val="00875311"/>
    <w:rsid w:val="00875AD4"/>
    <w:rsid w:val="00877C2B"/>
    <w:rsid w:val="00880C16"/>
    <w:rsid w:val="00881601"/>
    <w:rsid w:val="008838DB"/>
    <w:rsid w:val="00884831"/>
    <w:rsid w:val="008848CE"/>
    <w:rsid w:val="00886DD3"/>
    <w:rsid w:val="00891EC1"/>
    <w:rsid w:val="00892B62"/>
    <w:rsid w:val="008938A7"/>
    <w:rsid w:val="00894557"/>
    <w:rsid w:val="008973BD"/>
    <w:rsid w:val="0089775F"/>
    <w:rsid w:val="008A09EF"/>
    <w:rsid w:val="008A0A4A"/>
    <w:rsid w:val="008A28B3"/>
    <w:rsid w:val="008A3361"/>
    <w:rsid w:val="008A3CDF"/>
    <w:rsid w:val="008A3F5A"/>
    <w:rsid w:val="008A4545"/>
    <w:rsid w:val="008A4DF4"/>
    <w:rsid w:val="008A63D2"/>
    <w:rsid w:val="008A7B40"/>
    <w:rsid w:val="008B2A65"/>
    <w:rsid w:val="008B5A11"/>
    <w:rsid w:val="008B5C07"/>
    <w:rsid w:val="008B64A7"/>
    <w:rsid w:val="008B6EE2"/>
    <w:rsid w:val="008C0668"/>
    <w:rsid w:val="008C2EC5"/>
    <w:rsid w:val="008C6515"/>
    <w:rsid w:val="008C6DC1"/>
    <w:rsid w:val="008D195C"/>
    <w:rsid w:val="008D19EC"/>
    <w:rsid w:val="008D1A21"/>
    <w:rsid w:val="008D29F0"/>
    <w:rsid w:val="008D2DAD"/>
    <w:rsid w:val="008D3EF1"/>
    <w:rsid w:val="008D49C0"/>
    <w:rsid w:val="008D65DF"/>
    <w:rsid w:val="008D6D45"/>
    <w:rsid w:val="008E0E0C"/>
    <w:rsid w:val="008E1E86"/>
    <w:rsid w:val="008E46C2"/>
    <w:rsid w:val="008E589A"/>
    <w:rsid w:val="008F3823"/>
    <w:rsid w:val="008F5768"/>
    <w:rsid w:val="008F5B70"/>
    <w:rsid w:val="008F6B38"/>
    <w:rsid w:val="008F7715"/>
    <w:rsid w:val="00901011"/>
    <w:rsid w:val="009066D9"/>
    <w:rsid w:val="009069B2"/>
    <w:rsid w:val="00906E02"/>
    <w:rsid w:val="009119AB"/>
    <w:rsid w:val="0091332C"/>
    <w:rsid w:val="00913855"/>
    <w:rsid w:val="009146FF"/>
    <w:rsid w:val="00914721"/>
    <w:rsid w:val="00917DF5"/>
    <w:rsid w:val="00920013"/>
    <w:rsid w:val="00921DB1"/>
    <w:rsid w:val="0092212E"/>
    <w:rsid w:val="00922F8F"/>
    <w:rsid w:val="00924D70"/>
    <w:rsid w:val="00926CE5"/>
    <w:rsid w:val="00932A30"/>
    <w:rsid w:val="00933347"/>
    <w:rsid w:val="00933B06"/>
    <w:rsid w:val="00935D42"/>
    <w:rsid w:val="009407E8"/>
    <w:rsid w:val="00940B7C"/>
    <w:rsid w:val="00941D6E"/>
    <w:rsid w:val="00944ABF"/>
    <w:rsid w:val="00944C29"/>
    <w:rsid w:val="00946E73"/>
    <w:rsid w:val="0095216A"/>
    <w:rsid w:val="00952A1B"/>
    <w:rsid w:val="00953A5C"/>
    <w:rsid w:val="00953B08"/>
    <w:rsid w:val="009576B6"/>
    <w:rsid w:val="00960C5B"/>
    <w:rsid w:val="00961143"/>
    <w:rsid w:val="0096134A"/>
    <w:rsid w:val="00965373"/>
    <w:rsid w:val="00970337"/>
    <w:rsid w:val="00970B67"/>
    <w:rsid w:val="00974EBF"/>
    <w:rsid w:val="009750F2"/>
    <w:rsid w:val="009763B9"/>
    <w:rsid w:val="00976926"/>
    <w:rsid w:val="009777BA"/>
    <w:rsid w:val="00981227"/>
    <w:rsid w:val="00982F8D"/>
    <w:rsid w:val="00985A5D"/>
    <w:rsid w:val="009863DE"/>
    <w:rsid w:val="009875A3"/>
    <w:rsid w:val="009950B2"/>
    <w:rsid w:val="00997C23"/>
    <w:rsid w:val="009A4081"/>
    <w:rsid w:val="009B1775"/>
    <w:rsid w:val="009B413C"/>
    <w:rsid w:val="009C0A41"/>
    <w:rsid w:val="009C3F41"/>
    <w:rsid w:val="009D0AE0"/>
    <w:rsid w:val="009D2500"/>
    <w:rsid w:val="009D2C59"/>
    <w:rsid w:val="009D323B"/>
    <w:rsid w:val="009D41F8"/>
    <w:rsid w:val="009D44B5"/>
    <w:rsid w:val="009D66F2"/>
    <w:rsid w:val="009D7C40"/>
    <w:rsid w:val="009E0D23"/>
    <w:rsid w:val="009E3463"/>
    <w:rsid w:val="009E4311"/>
    <w:rsid w:val="009E46EA"/>
    <w:rsid w:val="009E6350"/>
    <w:rsid w:val="009F01DA"/>
    <w:rsid w:val="009F1312"/>
    <w:rsid w:val="009F1E90"/>
    <w:rsid w:val="009F261A"/>
    <w:rsid w:val="00A000EE"/>
    <w:rsid w:val="00A0231F"/>
    <w:rsid w:val="00A02A40"/>
    <w:rsid w:val="00A032A9"/>
    <w:rsid w:val="00A047FA"/>
    <w:rsid w:val="00A05DE2"/>
    <w:rsid w:val="00A07ABF"/>
    <w:rsid w:val="00A1080D"/>
    <w:rsid w:val="00A11F4F"/>
    <w:rsid w:val="00A121AA"/>
    <w:rsid w:val="00A1470E"/>
    <w:rsid w:val="00A15059"/>
    <w:rsid w:val="00A20541"/>
    <w:rsid w:val="00A24FF6"/>
    <w:rsid w:val="00A254B1"/>
    <w:rsid w:val="00A26ECA"/>
    <w:rsid w:val="00A27078"/>
    <w:rsid w:val="00A34485"/>
    <w:rsid w:val="00A37271"/>
    <w:rsid w:val="00A4010B"/>
    <w:rsid w:val="00A42B10"/>
    <w:rsid w:val="00A42CE8"/>
    <w:rsid w:val="00A44389"/>
    <w:rsid w:val="00A46DFD"/>
    <w:rsid w:val="00A51074"/>
    <w:rsid w:val="00A51714"/>
    <w:rsid w:val="00A5461A"/>
    <w:rsid w:val="00A60039"/>
    <w:rsid w:val="00A624CA"/>
    <w:rsid w:val="00A6366A"/>
    <w:rsid w:val="00A660AF"/>
    <w:rsid w:val="00A7027C"/>
    <w:rsid w:val="00A71F8C"/>
    <w:rsid w:val="00A74143"/>
    <w:rsid w:val="00A74B18"/>
    <w:rsid w:val="00A75161"/>
    <w:rsid w:val="00A7634F"/>
    <w:rsid w:val="00A76756"/>
    <w:rsid w:val="00A8396B"/>
    <w:rsid w:val="00A83D12"/>
    <w:rsid w:val="00A83E20"/>
    <w:rsid w:val="00A859A4"/>
    <w:rsid w:val="00A974BC"/>
    <w:rsid w:val="00AA0867"/>
    <w:rsid w:val="00AA08F1"/>
    <w:rsid w:val="00AA1283"/>
    <w:rsid w:val="00AB2D0F"/>
    <w:rsid w:val="00AB6064"/>
    <w:rsid w:val="00AB69BC"/>
    <w:rsid w:val="00AB737D"/>
    <w:rsid w:val="00AC2888"/>
    <w:rsid w:val="00AC38BF"/>
    <w:rsid w:val="00AC5AAB"/>
    <w:rsid w:val="00AC65FD"/>
    <w:rsid w:val="00AC6EA2"/>
    <w:rsid w:val="00AD1A4A"/>
    <w:rsid w:val="00AD5127"/>
    <w:rsid w:val="00AD54DD"/>
    <w:rsid w:val="00AE385E"/>
    <w:rsid w:val="00AE6E71"/>
    <w:rsid w:val="00AE756B"/>
    <w:rsid w:val="00AF3720"/>
    <w:rsid w:val="00AF5601"/>
    <w:rsid w:val="00AF5B24"/>
    <w:rsid w:val="00B04664"/>
    <w:rsid w:val="00B04A0B"/>
    <w:rsid w:val="00B0676F"/>
    <w:rsid w:val="00B07050"/>
    <w:rsid w:val="00B13A34"/>
    <w:rsid w:val="00B16957"/>
    <w:rsid w:val="00B17450"/>
    <w:rsid w:val="00B202BF"/>
    <w:rsid w:val="00B20C8A"/>
    <w:rsid w:val="00B20D6F"/>
    <w:rsid w:val="00B21982"/>
    <w:rsid w:val="00B23363"/>
    <w:rsid w:val="00B2654C"/>
    <w:rsid w:val="00B276A1"/>
    <w:rsid w:val="00B32237"/>
    <w:rsid w:val="00B335EF"/>
    <w:rsid w:val="00B42A35"/>
    <w:rsid w:val="00B43898"/>
    <w:rsid w:val="00B45F9A"/>
    <w:rsid w:val="00B50F05"/>
    <w:rsid w:val="00B52B27"/>
    <w:rsid w:val="00B54386"/>
    <w:rsid w:val="00B57306"/>
    <w:rsid w:val="00B57494"/>
    <w:rsid w:val="00B576DC"/>
    <w:rsid w:val="00B62D7F"/>
    <w:rsid w:val="00B71C14"/>
    <w:rsid w:val="00B7245F"/>
    <w:rsid w:val="00B72CCC"/>
    <w:rsid w:val="00B74FA2"/>
    <w:rsid w:val="00B765F4"/>
    <w:rsid w:val="00B76E68"/>
    <w:rsid w:val="00B77E54"/>
    <w:rsid w:val="00B81D1C"/>
    <w:rsid w:val="00B81FBF"/>
    <w:rsid w:val="00B84130"/>
    <w:rsid w:val="00B87085"/>
    <w:rsid w:val="00B879A6"/>
    <w:rsid w:val="00B9288B"/>
    <w:rsid w:val="00B961F4"/>
    <w:rsid w:val="00B96B4D"/>
    <w:rsid w:val="00B97965"/>
    <w:rsid w:val="00BA1107"/>
    <w:rsid w:val="00BA328E"/>
    <w:rsid w:val="00BB188B"/>
    <w:rsid w:val="00BB1FD1"/>
    <w:rsid w:val="00BB2BE6"/>
    <w:rsid w:val="00BB450C"/>
    <w:rsid w:val="00BB6D37"/>
    <w:rsid w:val="00BC1656"/>
    <w:rsid w:val="00BC25F3"/>
    <w:rsid w:val="00BC2CBC"/>
    <w:rsid w:val="00BC30EB"/>
    <w:rsid w:val="00BC56AB"/>
    <w:rsid w:val="00BC73E3"/>
    <w:rsid w:val="00BD051E"/>
    <w:rsid w:val="00BD2229"/>
    <w:rsid w:val="00BD2367"/>
    <w:rsid w:val="00BE3333"/>
    <w:rsid w:val="00BE4119"/>
    <w:rsid w:val="00BE4F9E"/>
    <w:rsid w:val="00BE592D"/>
    <w:rsid w:val="00BF0EA1"/>
    <w:rsid w:val="00BF27E2"/>
    <w:rsid w:val="00BF38C2"/>
    <w:rsid w:val="00BF61AD"/>
    <w:rsid w:val="00BF6847"/>
    <w:rsid w:val="00BF6AF2"/>
    <w:rsid w:val="00BF7477"/>
    <w:rsid w:val="00C0006C"/>
    <w:rsid w:val="00C00706"/>
    <w:rsid w:val="00C00DA6"/>
    <w:rsid w:val="00C016A4"/>
    <w:rsid w:val="00C0282E"/>
    <w:rsid w:val="00C03EF8"/>
    <w:rsid w:val="00C05C3B"/>
    <w:rsid w:val="00C129F6"/>
    <w:rsid w:val="00C13B30"/>
    <w:rsid w:val="00C13FA1"/>
    <w:rsid w:val="00C14CAF"/>
    <w:rsid w:val="00C179B5"/>
    <w:rsid w:val="00C17F80"/>
    <w:rsid w:val="00C23ACF"/>
    <w:rsid w:val="00C23DE4"/>
    <w:rsid w:val="00C2455A"/>
    <w:rsid w:val="00C2614A"/>
    <w:rsid w:val="00C31D50"/>
    <w:rsid w:val="00C346FC"/>
    <w:rsid w:val="00C37E84"/>
    <w:rsid w:val="00C426BE"/>
    <w:rsid w:val="00C429D6"/>
    <w:rsid w:val="00C518BF"/>
    <w:rsid w:val="00C53AAE"/>
    <w:rsid w:val="00C55AEB"/>
    <w:rsid w:val="00C5603B"/>
    <w:rsid w:val="00C56E9F"/>
    <w:rsid w:val="00C60525"/>
    <w:rsid w:val="00C606D3"/>
    <w:rsid w:val="00C612D4"/>
    <w:rsid w:val="00C61787"/>
    <w:rsid w:val="00C61B05"/>
    <w:rsid w:val="00C6702F"/>
    <w:rsid w:val="00C710F0"/>
    <w:rsid w:val="00C71D55"/>
    <w:rsid w:val="00C72965"/>
    <w:rsid w:val="00C73A5B"/>
    <w:rsid w:val="00C744EB"/>
    <w:rsid w:val="00C7496B"/>
    <w:rsid w:val="00C74EC2"/>
    <w:rsid w:val="00C751EE"/>
    <w:rsid w:val="00C77564"/>
    <w:rsid w:val="00C81994"/>
    <w:rsid w:val="00C823AF"/>
    <w:rsid w:val="00C82958"/>
    <w:rsid w:val="00C835BD"/>
    <w:rsid w:val="00C8651E"/>
    <w:rsid w:val="00C91AA7"/>
    <w:rsid w:val="00C93907"/>
    <w:rsid w:val="00C9554A"/>
    <w:rsid w:val="00C961E3"/>
    <w:rsid w:val="00C97162"/>
    <w:rsid w:val="00C97F09"/>
    <w:rsid w:val="00CA063D"/>
    <w:rsid w:val="00CA0B3D"/>
    <w:rsid w:val="00CA322D"/>
    <w:rsid w:val="00CA59FF"/>
    <w:rsid w:val="00CB1A27"/>
    <w:rsid w:val="00CB44E5"/>
    <w:rsid w:val="00CB48D4"/>
    <w:rsid w:val="00CC0440"/>
    <w:rsid w:val="00CC6B9D"/>
    <w:rsid w:val="00CD2E74"/>
    <w:rsid w:val="00CD3728"/>
    <w:rsid w:val="00CD4DC1"/>
    <w:rsid w:val="00CD4DCE"/>
    <w:rsid w:val="00CD5306"/>
    <w:rsid w:val="00CD6E03"/>
    <w:rsid w:val="00CE2E9C"/>
    <w:rsid w:val="00CE2F59"/>
    <w:rsid w:val="00CE4862"/>
    <w:rsid w:val="00CE7C90"/>
    <w:rsid w:val="00CF45B1"/>
    <w:rsid w:val="00CF5E5C"/>
    <w:rsid w:val="00CF6ADE"/>
    <w:rsid w:val="00CF76CD"/>
    <w:rsid w:val="00CF78E9"/>
    <w:rsid w:val="00D0313B"/>
    <w:rsid w:val="00D04DDC"/>
    <w:rsid w:val="00D05BC3"/>
    <w:rsid w:val="00D1028C"/>
    <w:rsid w:val="00D11238"/>
    <w:rsid w:val="00D11D38"/>
    <w:rsid w:val="00D127EB"/>
    <w:rsid w:val="00D164C3"/>
    <w:rsid w:val="00D17DB7"/>
    <w:rsid w:val="00D22C41"/>
    <w:rsid w:val="00D22E0E"/>
    <w:rsid w:val="00D2345B"/>
    <w:rsid w:val="00D27A5D"/>
    <w:rsid w:val="00D32C76"/>
    <w:rsid w:val="00D33548"/>
    <w:rsid w:val="00D345B4"/>
    <w:rsid w:val="00D432D4"/>
    <w:rsid w:val="00D45153"/>
    <w:rsid w:val="00D516F8"/>
    <w:rsid w:val="00D52547"/>
    <w:rsid w:val="00D5378F"/>
    <w:rsid w:val="00D56249"/>
    <w:rsid w:val="00D56515"/>
    <w:rsid w:val="00D5655B"/>
    <w:rsid w:val="00D60890"/>
    <w:rsid w:val="00D62183"/>
    <w:rsid w:val="00D624F8"/>
    <w:rsid w:val="00D62CC7"/>
    <w:rsid w:val="00D64BD5"/>
    <w:rsid w:val="00D64F6B"/>
    <w:rsid w:val="00D6652A"/>
    <w:rsid w:val="00D71E49"/>
    <w:rsid w:val="00D7260C"/>
    <w:rsid w:val="00D741C6"/>
    <w:rsid w:val="00D7574C"/>
    <w:rsid w:val="00D760FF"/>
    <w:rsid w:val="00D764AA"/>
    <w:rsid w:val="00D77235"/>
    <w:rsid w:val="00D80474"/>
    <w:rsid w:val="00D8402A"/>
    <w:rsid w:val="00D84668"/>
    <w:rsid w:val="00D85C49"/>
    <w:rsid w:val="00D90196"/>
    <w:rsid w:val="00D90C06"/>
    <w:rsid w:val="00D91768"/>
    <w:rsid w:val="00D926D6"/>
    <w:rsid w:val="00D9374F"/>
    <w:rsid w:val="00D963D2"/>
    <w:rsid w:val="00DA1179"/>
    <w:rsid w:val="00DA15C9"/>
    <w:rsid w:val="00DA1ACF"/>
    <w:rsid w:val="00DA2CC9"/>
    <w:rsid w:val="00DA42FC"/>
    <w:rsid w:val="00DA60E0"/>
    <w:rsid w:val="00DA7215"/>
    <w:rsid w:val="00DB2CAE"/>
    <w:rsid w:val="00DB39F6"/>
    <w:rsid w:val="00DB6D2D"/>
    <w:rsid w:val="00DB7440"/>
    <w:rsid w:val="00DB74D9"/>
    <w:rsid w:val="00DC210F"/>
    <w:rsid w:val="00DC695F"/>
    <w:rsid w:val="00DD5DB8"/>
    <w:rsid w:val="00DD7069"/>
    <w:rsid w:val="00DE548E"/>
    <w:rsid w:val="00DE775F"/>
    <w:rsid w:val="00DE7CFA"/>
    <w:rsid w:val="00DF2A18"/>
    <w:rsid w:val="00DF56DD"/>
    <w:rsid w:val="00DF69AF"/>
    <w:rsid w:val="00DF7F10"/>
    <w:rsid w:val="00E0111F"/>
    <w:rsid w:val="00E0259A"/>
    <w:rsid w:val="00E04CB9"/>
    <w:rsid w:val="00E0522F"/>
    <w:rsid w:val="00E05527"/>
    <w:rsid w:val="00E05934"/>
    <w:rsid w:val="00E1329D"/>
    <w:rsid w:val="00E20365"/>
    <w:rsid w:val="00E2089B"/>
    <w:rsid w:val="00E21AF2"/>
    <w:rsid w:val="00E250C6"/>
    <w:rsid w:val="00E25C02"/>
    <w:rsid w:val="00E27456"/>
    <w:rsid w:val="00E30485"/>
    <w:rsid w:val="00E30E94"/>
    <w:rsid w:val="00E34E41"/>
    <w:rsid w:val="00E36C89"/>
    <w:rsid w:val="00E424A4"/>
    <w:rsid w:val="00E43556"/>
    <w:rsid w:val="00E43A93"/>
    <w:rsid w:val="00E474BC"/>
    <w:rsid w:val="00E50583"/>
    <w:rsid w:val="00E50856"/>
    <w:rsid w:val="00E601C1"/>
    <w:rsid w:val="00E6092C"/>
    <w:rsid w:val="00E60F9F"/>
    <w:rsid w:val="00E653B3"/>
    <w:rsid w:val="00E707D2"/>
    <w:rsid w:val="00E7088F"/>
    <w:rsid w:val="00E73734"/>
    <w:rsid w:val="00E745B9"/>
    <w:rsid w:val="00E75940"/>
    <w:rsid w:val="00E76B7F"/>
    <w:rsid w:val="00E801E6"/>
    <w:rsid w:val="00E80C65"/>
    <w:rsid w:val="00E8140C"/>
    <w:rsid w:val="00E836AA"/>
    <w:rsid w:val="00E85160"/>
    <w:rsid w:val="00E85557"/>
    <w:rsid w:val="00E85697"/>
    <w:rsid w:val="00E903BA"/>
    <w:rsid w:val="00E9080D"/>
    <w:rsid w:val="00E938BE"/>
    <w:rsid w:val="00E9579A"/>
    <w:rsid w:val="00EA0CB5"/>
    <w:rsid w:val="00EA22CD"/>
    <w:rsid w:val="00EA608D"/>
    <w:rsid w:val="00EA7A61"/>
    <w:rsid w:val="00EB006D"/>
    <w:rsid w:val="00EB16DA"/>
    <w:rsid w:val="00EB297B"/>
    <w:rsid w:val="00EB3D97"/>
    <w:rsid w:val="00EB64D0"/>
    <w:rsid w:val="00EB6B84"/>
    <w:rsid w:val="00EC0124"/>
    <w:rsid w:val="00EC037B"/>
    <w:rsid w:val="00EC30FA"/>
    <w:rsid w:val="00EC35DF"/>
    <w:rsid w:val="00EC6192"/>
    <w:rsid w:val="00ED0789"/>
    <w:rsid w:val="00ED3189"/>
    <w:rsid w:val="00ED39E6"/>
    <w:rsid w:val="00ED42B1"/>
    <w:rsid w:val="00EE15EB"/>
    <w:rsid w:val="00EE2ACB"/>
    <w:rsid w:val="00EE43A8"/>
    <w:rsid w:val="00EE6F55"/>
    <w:rsid w:val="00EE798D"/>
    <w:rsid w:val="00EF34D4"/>
    <w:rsid w:val="00EF4103"/>
    <w:rsid w:val="00EF5C61"/>
    <w:rsid w:val="00F00F68"/>
    <w:rsid w:val="00F01EBB"/>
    <w:rsid w:val="00F025CC"/>
    <w:rsid w:val="00F0369A"/>
    <w:rsid w:val="00F03C7F"/>
    <w:rsid w:val="00F05C42"/>
    <w:rsid w:val="00F06F90"/>
    <w:rsid w:val="00F11D93"/>
    <w:rsid w:val="00F15B7D"/>
    <w:rsid w:val="00F21C79"/>
    <w:rsid w:val="00F2368A"/>
    <w:rsid w:val="00F25F55"/>
    <w:rsid w:val="00F2631D"/>
    <w:rsid w:val="00F278C3"/>
    <w:rsid w:val="00F27BC9"/>
    <w:rsid w:val="00F34EC2"/>
    <w:rsid w:val="00F353D1"/>
    <w:rsid w:val="00F355D5"/>
    <w:rsid w:val="00F3575D"/>
    <w:rsid w:val="00F36459"/>
    <w:rsid w:val="00F424AD"/>
    <w:rsid w:val="00F43EA3"/>
    <w:rsid w:val="00F44F3C"/>
    <w:rsid w:val="00F455DB"/>
    <w:rsid w:val="00F46098"/>
    <w:rsid w:val="00F47A04"/>
    <w:rsid w:val="00F47B9A"/>
    <w:rsid w:val="00F5243A"/>
    <w:rsid w:val="00F5302E"/>
    <w:rsid w:val="00F538D3"/>
    <w:rsid w:val="00F60402"/>
    <w:rsid w:val="00F60990"/>
    <w:rsid w:val="00F61799"/>
    <w:rsid w:val="00F620E8"/>
    <w:rsid w:val="00F621A1"/>
    <w:rsid w:val="00F63876"/>
    <w:rsid w:val="00F65163"/>
    <w:rsid w:val="00F65DB8"/>
    <w:rsid w:val="00F67644"/>
    <w:rsid w:val="00F679F0"/>
    <w:rsid w:val="00F70C93"/>
    <w:rsid w:val="00F74DAC"/>
    <w:rsid w:val="00F77596"/>
    <w:rsid w:val="00F81632"/>
    <w:rsid w:val="00F81F4A"/>
    <w:rsid w:val="00F82B00"/>
    <w:rsid w:val="00F85825"/>
    <w:rsid w:val="00F85C14"/>
    <w:rsid w:val="00F87B8B"/>
    <w:rsid w:val="00F90A5A"/>
    <w:rsid w:val="00F926F2"/>
    <w:rsid w:val="00F93B18"/>
    <w:rsid w:val="00F941EB"/>
    <w:rsid w:val="00F94541"/>
    <w:rsid w:val="00F94D8F"/>
    <w:rsid w:val="00FA08B5"/>
    <w:rsid w:val="00FA166F"/>
    <w:rsid w:val="00FA435C"/>
    <w:rsid w:val="00FA776C"/>
    <w:rsid w:val="00FB02F6"/>
    <w:rsid w:val="00FB1F33"/>
    <w:rsid w:val="00FB2EA9"/>
    <w:rsid w:val="00FB308D"/>
    <w:rsid w:val="00FB322F"/>
    <w:rsid w:val="00FB5C38"/>
    <w:rsid w:val="00FB6B79"/>
    <w:rsid w:val="00FC0851"/>
    <w:rsid w:val="00FC12C0"/>
    <w:rsid w:val="00FC38BA"/>
    <w:rsid w:val="00FC3A22"/>
    <w:rsid w:val="00FC5E8B"/>
    <w:rsid w:val="00FC718C"/>
    <w:rsid w:val="00FD0816"/>
    <w:rsid w:val="00FD0DE4"/>
    <w:rsid w:val="00FD33DF"/>
    <w:rsid w:val="00FE0524"/>
    <w:rsid w:val="00FE1557"/>
    <w:rsid w:val="00FE1C2F"/>
    <w:rsid w:val="00FE61F0"/>
    <w:rsid w:val="00FE7E80"/>
    <w:rsid w:val="00FF1AE8"/>
    <w:rsid w:val="00FF2BF2"/>
    <w:rsid w:val="00FF4CD9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603952D"/>
  <w15:chartTrackingRefBased/>
  <w15:docId w15:val="{23F04EAE-27C6-4E87-8CB2-F97F67C7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0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906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9066D9"/>
    <w:p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H3 Car"/>
    <w:basedOn w:val="2"/>
    <w:next w:val="a"/>
    <w:link w:val="3Char"/>
    <w:qFormat/>
    <w:rsid w:val="009066D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9066D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a"/>
    <w:next w:val="a"/>
    <w:link w:val="5Char"/>
    <w:uiPriority w:val="9"/>
    <w:unhideWhenUsed/>
    <w:qFormat/>
    <w:rsid w:val="00FA166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9066D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paragraph" w:styleId="7">
    <w:name w:val="heading 7"/>
    <w:basedOn w:val="a"/>
    <w:next w:val="a"/>
    <w:link w:val="7Char"/>
    <w:uiPriority w:val="9"/>
    <w:unhideWhenUsed/>
    <w:qFormat/>
    <w:rsid w:val="00FA166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7"/>
    <w:next w:val="a"/>
    <w:link w:val="8Char"/>
    <w:uiPriority w:val="9"/>
    <w:qFormat/>
    <w:rsid w:val="00C77564"/>
    <w:pPr>
      <w:tabs>
        <w:tab w:val="num" w:pos="1440"/>
      </w:tabs>
      <w:spacing w:before="120" w:after="120" w:line="240" w:lineRule="auto"/>
      <w:ind w:left="1440" w:hanging="1440"/>
      <w:jc w:val="both"/>
      <w:outlineLvl w:val="7"/>
    </w:pPr>
    <w:rPr>
      <w:rFonts w:ascii="Arial" w:eastAsia="宋体" w:hAnsi="Arial" w:cs="Arial"/>
      <w:b w:val="0"/>
      <w:bCs w:val="0"/>
      <w:sz w:val="20"/>
      <w:szCs w:val="20"/>
      <w:lang w:val="en-US" w:eastAsia="zh-CN"/>
    </w:rPr>
  </w:style>
  <w:style w:type="paragraph" w:styleId="9">
    <w:name w:val="heading 9"/>
    <w:basedOn w:val="8"/>
    <w:next w:val="a"/>
    <w:link w:val="9Char"/>
    <w:uiPriority w:val="9"/>
    <w:qFormat/>
    <w:rsid w:val="00C7756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9066D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basedOn w:val="a0"/>
    <w:link w:val="2"/>
    <w:rsid w:val="009066D9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9066D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066D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9066D9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リスト段落,목록 단락"/>
    <w:basedOn w:val="a"/>
    <w:link w:val="Char"/>
    <w:uiPriority w:val="34"/>
    <w:qFormat/>
    <w:rsid w:val="009066D9"/>
    <w:pPr>
      <w:ind w:firstLineChars="200" w:firstLine="420"/>
    </w:pPr>
  </w:style>
  <w:style w:type="paragraph" w:customStyle="1" w:styleId="B1">
    <w:name w:val="B1"/>
    <w:basedOn w:val="a4"/>
    <w:link w:val="B1Char"/>
    <w:rsid w:val="009066D9"/>
    <w:pPr>
      <w:ind w:left="568" w:firstLineChars="0" w:hanging="284"/>
      <w:contextualSpacing w:val="0"/>
    </w:pPr>
    <w:rPr>
      <w:rFonts w:eastAsia="等线"/>
      <w:lang w:eastAsia="en-GB"/>
    </w:rPr>
  </w:style>
  <w:style w:type="paragraph" w:styleId="a4">
    <w:name w:val="List"/>
    <w:basedOn w:val="a"/>
    <w:uiPriority w:val="99"/>
    <w:semiHidden/>
    <w:unhideWhenUsed/>
    <w:rsid w:val="009066D9"/>
    <w:pPr>
      <w:ind w:left="200" w:hangingChars="200" w:hanging="200"/>
      <w:contextualSpacing/>
    </w:pPr>
  </w:style>
  <w:style w:type="paragraph" w:styleId="a5">
    <w:name w:val="header"/>
    <w:basedOn w:val="a"/>
    <w:link w:val="Char0"/>
    <w:uiPriority w:val="99"/>
    <w:unhideWhenUsed/>
    <w:rsid w:val="00C60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C605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7">
    <w:name w:val="Table Grid"/>
    <w:basedOn w:val="a1"/>
    <w:uiPriority w:val="39"/>
    <w:qFormat/>
    <w:rsid w:val="008C0668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rsid w:val="005A49F3"/>
    <w:pPr>
      <w:overflowPunct/>
      <w:autoSpaceDE/>
      <w:autoSpaceDN/>
      <w:adjustRightInd/>
      <w:ind w:left="851" w:hanging="284"/>
      <w:textAlignment w:val="auto"/>
    </w:pPr>
    <w:rPr>
      <w:rFonts w:eastAsia="宋体"/>
    </w:rPr>
  </w:style>
  <w:style w:type="character" w:customStyle="1" w:styleId="B2Char">
    <w:name w:val="B2 Char"/>
    <w:link w:val="B2"/>
    <w:rsid w:val="005A49F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743C92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2"/>
    <w:uiPriority w:val="99"/>
    <w:semiHidden/>
    <w:unhideWhenUsed/>
    <w:rsid w:val="00FE155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E155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nhideWhenUsed/>
    <w:qFormat/>
    <w:rsid w:val="004561A3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qFormat/>
    <w:rsid w:val="004561A3"/>
  </w:style>
  <w:style w:type="character" w:customStyle="1" w:styleId="Char3">
    <w:name w:val="批注文字 Char"/>
    <w:basedOn w:val="a0"/>
    <w:link w:val="aa"/>
    <w:uiPriority w:val="99"/>
    <w:qFormat/>
    <w:rsid w:val="004561A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4561A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4561A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F621A1"/>
    <w:rPr>
      <w:rFonts w:ascii="Arial" w:eastAsia="宋体" w:hAnsi="Arial" w:cs="Arial"/>
      <w:lang w:eastAsia="en-US"/>
    </w:rPr>
  </w:style>
  <w:style w:type="paragraph" w:customStyle="1" w:styleId="CRCoverPage">
    <w:name w:val="CR Cover Page"/>
    <w:next w:val="a"/>
    <w:link w:val="CRCoverPageZchn"/>
    <w:rsid w:val="00F621A1"/>
    <w:pPr>
      <w:spacing w:after="120"/>
    </w:pPr>
    <w:rPr>
      <w:rFonts w:ascii="Arial" w:eastAsia="宋体" w:hAnsi="Arial" w:cs="Arial"/>
      <w:lang w:eastAsia="en-US"/>
    </w:rPr>
  </w:style>
  <w:style w:type="paragraph" w:customStyle="1" w:styleId="B4">
    <w:name w:val="B4"/>
    <w:basedOn w:val="40"/>
    <w:link w:val="B4Char"/>
    <w:rsid w:val="00EC35DF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5">
    <w:name w:val="B5"/>
    <w:basedOn w:val="50"/>
    <w:link w:val="B5Char"/>
    <w:rsid w:val="00EC35DF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EC35DF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styleId="40">
    <w:name w:val="List 4"/>
    <w:basedOn w:val="a"/>
    <w:uiPriority w:val="99"/>
    <w:semiHidden/>
    <w:unhideWhenUsed/>
    <w:rsid w:val="00EC35DF"/>
    <w:pPr>
      <w:ind w:leftChars="600" w:left="100" w:hangingChars="200" w:hanging="200"/>
      <w:contextualSpacing/>
    </w:pPr>
  </w:style>
  <w:style w:type="paragraph" w:styleId="50">
    <w:name w:val="List 5"/>
    <w:basedOn w:val="a"/>
    <w:uiPriority w:val="99"/>
    <w:semiHidden/>
    <w:unhideWhenUsed/>
    <w:rsid w:val="00EC35DF"/>
    <w:pPr>
      <w:ind w:leftChars="800" w:left="100" w:hangingChars="200" w:hanging="200"/>
      <w:contextualSpacing/>
    </w:pPr>
  </w:style>
  <w:style w:type="paragraph" w:customStyle="1" w:styleId="Agreement">
    <w:name w:val="Agreement"/>
    <w:basedOn w:val="a"/>
    <w:next w:val="a"/>
    <w:qFormat/>
    <w:rsid w:val="00C00706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rsid w:val="00072ECF"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等线"/>
      <w:b/>
    </w:rPr>
  </w:style>
  <w:style w:type="paragraph" w:customStyle="1" w:styleId="NO">
    <w:name w:val="NO"/>
    <w:basedOn w:val="a"/>
    <w:link w:val="NOChar"/>
    <w:qFormat/>
    <w:rsid w:val="00007CA6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007CA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9D323B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locked/>
    <w:rsid w:val="009D32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c">
    <w:name w:val="Revision"/>
    <w:hidden/>
    <w:uiPriority w:val="99"/>
    <w:semiHidden/>
    <w:rsid w:val="00C00DA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3"/>
    <w:uiPriority w:val="34"/>
    <w:qFormat/>
    <w:rsid w:val="00097CC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FA166F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d">
    <w:name w:val="Title"/>
    <w:basedOn w:val="a"/>
    <w:next w:val="a"/>
    <w:link w:val="Char5"/>
    <w:uiPriority w:val="10"/>
    <w:qFormat/>
    <w:rsid w:val="00FA166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d"/>
    <w:uiPriority w:val="10"/>
    <w:rsid w:val="00FA166F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7Char">
    <w:name w:val="标题 7 Char"/>
    <w:basedOn w:val="a0"/>
    <w:link w:val="7"/>
    <w:uiPriority w:val="9"/>
    <w:rsid w:val="00FA166F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rsid w:val="00C77564"/>
    <w:rPr>
      <w:rFonts w:ascii="Arial" w:eastAsia="宋体" w:hAnsi="Arial" w:cs="Arial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C77564"/>
    <w:rPr>
      <w:rFonts w:ascii="Arial" w:eastAsia="宋体" w:hAnsi="Arial" w:cs="Arial"/>
      <w:kern w:val="0"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E34E4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34E4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e">
    <w:name w:val="caption"/>
    <w:basedOn w:val="a"/>
    <w:next w:val="a"/>
    <w:uiPriority w:val="35"/>
    <w:unhideWhenUsed/>
    <w:qFormat/>
    <w:rsid w:val="009F261A"/>
    <w:rPr>
      <w:rFonts w:asciiTheme="majorHAnsi" w:eastAsia="黑体" w:hAnsiTheme="majorHAnsi" w:cstheme="majorBidi"/>
    </w:rPr>
  </w:style>
  <w:style w:type="paragraph" w:styleId="af">
    <w:name w:val="Normal (Web)"/>
    <w:basedOn w:val="a"/>
    <w:uiPriority w:val="99"/>
    <w:semiHidden/>
    <w:unhideWhenUsed/>
    <w:rsid w:val="00AC6E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275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9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7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4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8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373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4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97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50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8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7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45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952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4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9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7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2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054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FDC62FD81FF4B973A7E87FC043383" ma:contentTypeVersion="0" ma:contentTypeDescription="Create a new document." ma:contentTypeScope="" ma:versionID="f8e33d246220fe88a621c9cdcf0288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8A9DF-9FED-4458-BAE8-C36125BBC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E77155-CA21-49D4-B1BE-65EB24F9E1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C9499B-5A16-4990-AA73-EC92373F5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208E55-750E-46B5-807E-2298E244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654</Words>
  <Characters>3729</Characters>
  <Application>Microsoft Office Word</Application>
  <DocSecurity>0</DocSecurity>
  <Lines>31</Lines>
  <Paragraphs>8</Paragraphs>
  <ScaleCrop>false</ScaleCrop>
  <Company>Huawei Technologies Co.,Ltd.</Company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Huawei-Yulong</cp:lastModifiedBy>
  <cp:revision>19</cp:revision>
  <dcterms:created xsi:type="dcterms:W3CDTF">2021-12-31T02:21:00Z</dcterms:created>
  <dcterms:modified xsi:type="dcterms:W3CDTF">2022-02-11T08:03:00Z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(3)U0Df6bt5g9drhj2UvETJHJY1KciAaYXdhtLJbnlFNNoY7vERb+WNbWtFAupAGwb0Z389aZKs
HtSQSmcq3Z94llLJKBgl1bydRlX7Pd6CmVzKM+Jdn8zSyTK9qKN9hJKsCgqU2XM/aXZD+2UW
zwB1UV12TXJ9PVYSlRDuH09BAh4bXk6gIACxxP6iC2rA+KRKyOKggkpOh7x5wKuErRhjERB4
uyRi05ZQEA+qnkjV9m</vt:lpwstr>
  </property>
  <property fmtid="{D5CDD505-2E9C-101B-9397-08002B2CF9AE}" pid="3" name="_2015_ms_pID_7253431">
    <vt:lpwstr>JFOyZT26dcxzivQVb6c9PO/b9hJOH2m8MfF+0hj2kx+9TrwhDCx2no
ulhPPQchTReWT0g7I6JDASXpUktoMuqLpuSDt8McPUZTghTS3FeSsV9V2Uo4z5nkbWy10nLw
zDzLbUdOIds455DuobgozHPhtGHaCKcr4v0qYxjtAfp3Dw3JpJ5nsyJJRzt98T3fqEuEbjEm
3G6nt6xoyrnposZB9sxpEXIkNqZp8oF4Ah20</vt:lpwstr>
  </property>
  <property fmtid="{D5CDD505-2E9C-101B-9397-08002B2CF9AE}" pid="4" name="_2015_ms_pID_7253432">
    <vt:lpwstr>WA==</vt:lpwstr>
  </property>
  <property fmtid="{D5CDD505-2E9C-101B-9397-08002B2CF9AE}" pid="5" name="ContentTypeId">
    <vt:lpwstr>0x0101006C1FDC62FD81FF4B973A7E87FC043383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1644216467</vt:lpwstr>
  </property>
</Properties>
</file>